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AE49" w14:textId="77777777" w:rsidR="00B85D92" w:rsidRPr="004D0480" w:rsidRDefault="00B85D92" w:rsidP="00B85D92">
      <w:pPr>
        <w:spacing w:after="13" w:line="240" w:lineRule="auto"/>
        <w:ind w:hanging="14"/>
        <w:contextualSpacing/>
        <w:jc w:val="center"/>
        <w:rPr>
          <w:rFonts w:ascii="Arial" w:eastAsia="Times New Roman" w:hAnsi="Arial" w:cs="Arial"/>
          <w:b/>
          <w:color w:val="000000"/>
          <w:sz w:val="28"/>
          <w:szCs w:val="28"/>
        </w:rPr>
      </w:pPr>
      <w:bookmarkStart w:id="0" w:name="_GoBack"/>
      <w:bookmarkEnd w:id="0"/>
      <w:r>
        <w:rPr>
          <w:rFonts w:ascii="Arial" w:hAnsi="Arial" w:cs="Arial"/>
          <w:b/>
          <w:sz w:val="28"/>
          <w:szCs w:val="28"/>
        </w:rPr>
        <w:t xml:space="preserve">         </w:t>
      </w:r>
      <w:r w:rsidRPr="004D0480">
        <w:rPr>
          <w:rFonts w:ascii="Arial" w:eastAsia="Times New Roman" w:hAnsi="Arial" w:cs="Arial"/>
          <w:b/>
          <w:noProof/>
          <w:color w:val="000000"/>
          <w:sz w:val="28"/>
          <w:szCs w:val="28"/>
        </w:rPr>
        <mc:AlternateContent>
          <mc:Choice Requires="wps">
            <w:drawing>
              <wp:anchor distT="0" distB="0" distL="114300" distR="114300" simplePos="0" relativeHeight="251659264" behindDoc="0" locked="0" layoutInCell="1" allowOverlap="1" wp14:anchorId="7A81F08E" wp14:editId="65F6631B">
                <wp:simplePos x="0" y="0"/>
                <wp:positionH relativeFrom="column">
                  <wp:posOffset>-104775</wp:posOffset>
                </wp:positionH>
                <wp:positionV relativeFrom="paragraph">
                  <wp:posOffset>-57150</wp:posOffset>
                </wp:positionV>
                <wp:extent cx="8001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noFill/>
                          <a:miter lim="800000"/>
                          <a:headEnd/>
                          <a:tailEnd/>
                        </a:ln>
                      </wps:spPr>
                      <wps:txbx>
                        <w:txbxContent>
                          <w:p w14:paraId="6555C93A" w14:textId="77777777" w:rsidR="00B85D92" w:rsidRDefault="00B85D92" w:rsidP="00B85D92">
                            <w:r w:rsidRPr="00BE1798">
                              <w:object w:dxaOrig="10015" w:dyaOrig="10891" w14:anchorId="7C79B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AcroExch.Document.DC" ShapeID="_x0000_i1025" DrawAspect="Content" ObjectID="_1662352900" r:id="rId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1F08E" id="_x0000_t202" coordsize="21600,21600" o:spt="202" path="m,l,21600r21600,l21600,xe">
                <v:stroke joinstyle="miter"/>
                <v:path gradientshapeok="t" o:connecttype="rect"/>
              </v:shapetype>
              <v:shape id="Text Box 2" o:spid="_x0000_s1026" type="#_x0000_t202" style="position:absolute;left:0;text-align:left;margin-left:-8.25pt;margin-top:-4.5pt;width:63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" stroked="f">
                <v:textbox>
                  <w:txbxContent>
                    <w:p w14:paraId="6555C93A" w14:textId="77777777" w:rsidR="00B85D92" w:rsidRDefault="00B85D92" w:rsidP="00B85D92">
                      <w:r w:rsidRPr="00BE1798">
                        <w:object w:dxaOrig="10015" w:dyaOrig="10891" w14:anchorId="7C79BD08">
                          <v:shape id="_x0000_i1026" type="#_x0000_t75" style="width:57pt;height:64.2pt">
                            <v:imagedata r:id="rId10" o:title=""/>
                          </v:shape>
                          <o:OLEObject Type="Embed" ProgID="AcroExch.Document.DC" ShapeID="_x0000_i1026" DrawAspect="Content" ObjectID="_1662222120" r:id="rId11"/>
                        </w:object>
                      </w:r>
                    </w:p>
                  </w:txbxContent>
                </v:textbox>
              </v:shape>
            </w:pict>
          </mc:Fallback>
        </mc:AlternateContent>
      </w:r>
      <w:r w:rsidRPr="004D0480">
        <w:rPr>
          <w:rFonts w:ascii="Arial" w:eastAsia="Times New Roman" w:hAnsi="Arial" w:cs="Arial"/>
          <w:b/>
          <w:color w:val="000000"/>
          <w:sz w:val="28"/>
          <w:szCs w:val="28"/>
        </w:rPr>
        <w:t xml:space="preserve">Alpha Delta State Ohio Educational Foundation   </w:t>
      </w:r>
    </w:p>
    <w:p w14:paraId="4F0BDEF1" w14:textId="77777777" w:rsidR="00B85D92" w:rsidRPr="004D0480" w:rsidRDefault="00B85D92" w:rsidP="00B85D92">
      <w:pPr>
        <w:spacing w:after="13" w:line="240" w:lineRule="auto"/>
        <w:ind w:hanging="14"/>
        <w:contextualSpacing/>
        <w:jc w:val="center"/>
        <w:rPr>
          <w:rFonts w:ascii="Arial" w:eastAsia="Times New Roman" w:hAnsi="Arial" w:cs="Arial"/>
          <w:b/>
          <w:color w:val="000000"/>
          <w:sz w:val="28"/>
          <w:szCs w:val="28"/>
        </w:rPr>
      </w:pPr>
    </w:p>
    <w:p w14:paraId="157494C7" w14:textId="77777777" w:rsidR="00B85D92" w:rsidRPr="004D0480" w:rsidRDefault="00B85D92" w:rsidP="00B85D92">
      <w:pPr>
        <w:spacing w:after="13" w:line="240" w:lineRule="auto"/>
        <w:ind w:hanging="14"/>
        <w:contextualSpacing/>
        <w:jc w:val="center"/>
        <w:rPr>
          <w:rFonts w:ascii="Arial" w:eastAsia="Times New Roman" w:hAnsi="Arial" w:cs="Arial"/>
          <w:b/>
          <w:color w:val="000000"/>
          <w:sz w:val="28"/>
          <w:szCs w:val="28"/>
        </w:rPr>
      </w:pPr>
      <w:r>
        <w:rPr>
          <w:rFonts w:ascii="Arial" w:eastAsia="Times New Roman" w:hAnsi="Arial" w:cs="Arial"/>
          <w:b/>
          <w:color w:val="000000"/>
          <w:sz w:val="28"/>
          <w:szCs w:val="28"/>
        </w:rPr>
        <w:t>CONFLICT OF INTEREST</w:t>
      </w:r>
      <w:r w:rsidRPr="004D0480">
        <w:rPr>
          <w:rFonts w:ascii="Arial" w:eastAsia="Times New Roman" w:hAnsi="Arial" w:cs="Arial"/>
          <w:b/>
          <w:color w:val="000000"/>
          <w:sz w:val="28"/>
          <w:szCs w:val="28"/>
        </w:rPr>
        <w:t xml:space="preserve"> POLICY</w:t>
      </w:r>
    </w:p>
    <w:p w14:paraId="347C5156" w14:textId="77777777" w:rsidR="00B85D92" w:rsidRPr="004D0480" w:rsidRDefault="00B85D92" w:rsidP="00B85D92">
      <w:pPr>
        <w:spacing w:after="13" w:line="240" w:lineRule="auto"/>
        <w:ind w:hanging="14"/>
        <w:contextualSpacing/>
        <w:jc w:val="center"/>
        <w:rPr>
          <w:rFonts w:ascii="Arial" w:eastAsia="Times New Roman" w:hAnsi="Arial" w:cs="Arial"/>
          <w:b/>
          <w:color w:val="000000"/>
          <w:sz w:val="16"/>
          <w:szCs w:val="16"/>
        </w:rPr>
      </w:pPr>
    </w:p>
    <w:p w14:paraId="20492F2E" w14:textId="77777777" w:rsidR="00B85D92" w:rsidRPr="004D0480" w:rsidRDefault="00B85D92" w:rsidP="00B85D92">
      <w:pPr>
        <w:spacing w:after="1" w:line="248" w:lineRule="auto"/>
        <w:ind w:left="10" w:hanging="10"/>
        <w:rPr>
          <w:rFonts w:ascii="Arial" w:eastAsia="Times New Roman" w:hAnsi="Arial" w:cs="Arial"/>
          <w:color w:val="000000"/>
          <w:sz w:val="16"/>
          <w:szCs w:val="16"/>
        </w:rPr>
      </w:pPr>
    </w:p>
    <w:p w14:paraId="32A3B082" w14:textId="77777777" w:rsidR="00B85D92" w:rsidRPr="004D0480" w:rsidRDefault="00B85D92" w:rsidP="00B85D92">
      <w:pPr>
        <w:spacing w:after="1" w:line="248" w:lineRule="auto"/>
        <w:ind w:left="10" w:hanging="10"/>
        <w:rPr>
          <w:rFonts w:ascii="Arial" w:eastAsia="Times New Roman" w:hAnsi="Arial" w:cs="Arial"/>
          <w:b/>
          <w:color w:val="000000"/>
          <w:sz w:val="16"/>
          <w:szCs w:val="16"/>
          <w:vertAlign w:val="subscript"/>
        </w:rPr>
      </w:pPr>
      <w:r>
        <w:rPr>
          <w:rFonts w:ascii="Arial" w:eastAsia="Times New Roman" w:hAnsi="Arial" w:cs="Arial"/>
          <w:b/>
          <w:color w:val="000000"/>
          <w:sz w:val="36"/>
          <w:szCs w:val="36"/>
          <w:vertAlign w:val="subscript"/>
        </w:rPr>
        <w:t>GOVERNING</w:t>
      </w:r>
      <w:r w:rsidRPr="004D0480">
        <w:rPr>
          <w:rFonts w:ascii="Arial" w:eastAsia="Times New Roman" w:hAnsi="Arial" w:cs="Arial"/>
          <w:b/>
          <w:color w:val="000000"/>
          <w:sz w:val="36"/>
          <w:szCs w:val="36"/>
          <w:vertAlign w:val="subscript"/>
        </w:rPr>
        <w:t xml:space="preserve"> POLICY</w:t>
      </w:r>
    </w:p>
    <w:p w14:paraId="4CB738ED" w14:textId="77777777" w:rsidR="00B85D92" w:rsidRPr="004D0480" w:rsidRDefault="00B85D92" w:rsidP="00B85D92">
      <w:pPr>
        <w:spacing w:after="1" w:line="248" w:lineRule="auto"/>
        <w:ind w:left="10" w:hanging="10"/>
        <w:rPr>
          <w:rFonts w:ascii="Arial" w:eastAsia="Times New Roman" w:hAnsi="Arial" w:cs="Arial"/>
          <w:b/>
          <w:color w:val="000000"/>
          <w:sz w:val="16"/>
          <w:szCs w:val="16"/>
          <w:vertAlign w:val="subscript"/>
        </w:rPr>
      </w:pPr>
    </w:p>
    <w:p w14:paraId="2C0FC3CD" w14:textId="77777777" w:rsidR="00B85D92" w:rsidRPr="004D0480" w:rsidRDefault="00B85D92" w:rsidP="00B85D92">
      <w:pPr>
        <w:spacing w:after="120" w:line="240" w:lineRule="auto"/>
        <w:ind w:left="14" w:hanging="14"/>
        <w:rPr>
          <w:rFonts w:ascii="Arial" w:eastAsia="Times New Roman" w:hAnsi="Arial" w:cs="Arial"/>
          <w:b/>
          <w:color w:val="000000"/>
          <w:sz w:val="16"/>
          <w:szCs w:val="16"/>
        </w:rPr>
      </w:pPr>
      <w:r w:rsidRPr="004D0480">
        <w:rPr>
          <w:rFonts w:ascii="Arial" w:eastAsia="Times New Roman" w:hAnsi="Arial" w:cs="Arial"/>
          <w:b/>
          <w:color w:val="000000"/>
          <w:sz w:val="24"/>
          <w:szCs w:val="24"/>
        </w:rPr>
        <w:t>Effective Date:</w:t>
      </w:r>
      <w:r>
        <w:rPr>
          <w:rFonts w:ascii="Arial" w:eastAsia="Times New Roman" w:hAnsi="Arial" w:cs="Arial"/>
          <w:b/>
          <w:color w:val="000000"/>
          <w:sz w:val="24"/>
          <w:szCs w:val="24"/>
        </w:rPr>
        <w:t xml:space="preserve">  4/22/2017</w:t>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p>
    <w:p w14:paraId="73D751EE" w14:textId="08790715" w:rsidR="00B85D92" w:rsidRPr="004D0480" w:rsidRDefault="00B85D92" w:rsidP="00B85D92">
      <w:pPr>
        <w:spacing w:after="120" w:line="240" w:lineRule="auto"/>
        <w:ind w:left="10" w:hanging="10"/>
        <w:rPr>
          <w:rFonts w:ascii="Arial" w:eastAsia="Times New Roman" w:hAnsi="Arial" w:cs="Arial"/>
          <w:color w:val="FF0000"/>
          <w:sz w:val="24"/>
          <w:szCs w:val="24"/>
        </w:rPr>
      </w:pPr>
      <w:r w:rsidRPr="004D0480">
        <w:rPr>
          <w:rFonts w:ascii="Arial" w:eastAsia="Times New Roman" w:hAnsi="Arial" w:cs="Arial"/>
          <w:b/>
          <w:color w:val="000000"/>
          <w:sz w:val="24"/>
          <w:szCs w:val="24"/>
        </w:rPr>
        <w:t>Review Date(s):</w:t>
      </w:r>
    </w:p>
    <w:p w14:paraId="266F1C16" w14:textId="75603FB5" w:rsidR="00B85D92" w:rsidRPr="005A1EB9" w:rsidRDefault="00B85D92" w:rsidP="00B85D92">
      <w:pPr>
        <w:spacing w:after="120" w:line="240" w:lineRule="auto"/>
        <w:ind w:left="10" w:hanging="10"/>
        <w:rPr>
          <w:rFonts w:ascii="Arial" w:eastAsia="Times New Roman" w:hAnsi="Arial" w:cs="Arial"/>
          <w:b/>
          <w:color w:val="0070C0"/>
          <w:sz w:val="24"/>
          <w:szCs w:val="24"/>
        </w:rPr>
      </w:pPr>
      <w:r w:rsidRPr="004D0480">
        <w:rPr>
          <w:rFonts w:ascii="Arial" w:eastAsia="Times New Roman" w:hAnsi="Arial" w:cs="Arial"/>
          <w:b/>
          <w:color w:val="000000"/>
          <w:sz w:val="24"/>
          <w:szCs w:val="24"/>
        </w:rPr>
        <w:t>Revision Date(s):</w:t>
      </w:r>
      <w:r>
        <w:rPr>
          <w:rFonts w:ascii="Arial" w:eastAsia="Times New Roman" w:hAnsi="Arial" w:cs="Arial"/>
          <w:b/>
          <w:color w:val="000000"/>
          <w:sz w:val="24"/>
          <w:szCs w:val="24"/>
        </w:rPr>
        <w:t xml:space="preserve">  </w:t>
      </w:r>
      <w:r w:rsidR="00605B14">
        <w:rPr>
          <w:rFonts w:ascii="Arial" w:eastAsia="Times New Roman" w:hAnsi="Arial" w:cs="Arial"/>
          <w:b/>
          <w:color w:val="000000"/>
          <w:sz w:val="24"/>
          <w:szCs w:val="24"/>
        </w:rPr>
        <w:t xml:space="preserve">9/17/2020, </w:t>
      </w:r>
      <w:r>
        <w:rPr>
          <w:rFonts w:ascii="Arial" w:eastAsia="Times New Roman" w:hAnsi="Arial" w:cs="Arial"/>
          <w:b/>
          <w:color w:val="000000"/>
          <w:sz w:val="24"/>
          <w:szCs w:val="24"/>
        </w:rPr>
        <w:t>9/15/2018</w:t>
      </w:r>
    </w:p>
    <w:p w14:paraId="0F953EF4" w14:textId="253857E8" w:rsidR="00B85D92" w:rsidRPr="005A1EB9" w:rsidRDefault="00B85D92" w:rsidP="00B85D92">
      <w:pPr>
        <w:spacing w:after="120" w:line="240" w:lineRule="auto"/>
        <w:ind w:left="10" w:hanging="10"/>
        <w:rPr>
          <w:rFonts w:ascii="Arial" w:eastAsia="Times New Roman" w:hAnsi="Arial" w:cs="Arial"/>
          <w:b/>
          <w:color w:val="FF0000"/>
          <w:sz w:val="24"/>
          <w:szCs w:val="24"/>
        </w:rPr>
      </w:pPr>
      <w:r w:rsidRPr="004D0480">
        <w:rPr>
          <w:rFonts w:ascii="Arial" w:eastAsia="Times New Roman" w:hAnsi="Arial" w:cs="Arial"/>
          <w:b/>
          <w:color w:val="000000"/>
          <w:sz w:val="24"/>
          <w:szCs w:val="24"/>
        </w:rPr>
        <w:t xml:space="preserve">Number of Pages:  </w:t>
      </w:r>
      <w:r>
        <w:rPr>
          <w:rFonts w:ascii="Arial" w:eastAsia="Times New Roman" w:hAnsi="Arial" w:cs="Arial"/>
          <w:b/>
          <w:color w:val="000000"/>
          <w:sz w:val="24"/>
          <w:szCs w:val="24"/>
        </w:rPr>
        <w:t>4</w:t>
      </w:r>
    </w:p>
    <w:p w14:paraId="6B9CCAA3" w14:textId="77777777" w:rsidR="00B85D92" w:rsidRDefault="00B85D92" w:rsidP="00B85D92">
      <w:pPr>
        <w:spacing w:after="0"/>
        <w:ind w:firstLine="720"/>
        <w:rPr>
          <w:rFonts w:ascii="Arial" w:hAnsi="Arial" w:cs="Arial"/>
          <w:b/>
          <w:sz w:val="28"/>
          <w:szCs w:val="28"/>
        </w:rPr>
      </w:pPr>
    </w:p>
    <w:p w14:paraId="7916D1A9" w14:textId="55F32189" w:rsidR="00B85D92" w:rsidRPr="00971CFF" w:rsidRDefault="00B85D92" w:rsidP="00B85D92">
      <w:pPr>
        <w:spacing w:after="0"/>
        <w:rPr>
          <w:rFonts w:ascii="Arial" w:hAnsi="Arial" w:cs="Arial"/>
          <w:b/>
          <w:sz w:val="24"/>
          <w:szCs w:val="24"/>
        </w:rPr>
      </w:pPr>
      <w:r w:rsidRPr="00971CFF">
        <w:rPr>
          <w:rFonts w:ascii="Arial" w:hAnsi="Arial" w:cs="Arial"/>
          <w:b/>
          <w:sz w:val="24"/>
          <w:szCs w:val="24"/>
        </w:rPr>
        <w:t>I.  PURPOSE</w:t>
      </w:r>
    </w:p>
    <w:p w14:paraId="7B7649BC" w14:textId="77777777" w:rsidR="00B85D92" w:rsidRDefault="00B85D92" w:rsidP="00B85D92">
      <w:pPr>
        <w:spacing w:after="0"/>
        <w:rPr>
          <w:rFonts w:ascii="Arial" w:hAnsi="Arial" w:cs="Arial"/>
          <w:color w:val="0070C0"/>
          <w:sz w:val="24"/>
          <w:szCs w:val="24"/>
        </w:rPr>
      </w:pPr>
    </w:p>
    <w:p w14:paraId="03F7AF8E" w14:textId="25A9160A" w:rsidR="00B85D92" w:rsidRDefault="00B85D92" w:rsidP="00B85D92">
      <w:pPr>
        <w:spacing w:after="0"/>
        <w:rPr>
          <w:rFonts w:ascii="Arial" w:hAnsi="Arial" w:cs="Arial"/>
          <w:sz w:val="24"/>
          <w:szCs w:val="24"/>
        </w:rPr>
      </w:pPr>
      <w:r w:rsidRPr="00971CFF">
        <w:rPr>
          <w:rFonts w:ascii="Arial" w:hAnsi="Arial" w:cs="Arial"/>
          <w:sz w:val="24"/>
          <w:szCs w:val="24"/>
        </w:rPr>
        <w:t xml:space="preserve">The Board of Directors (hereinafter referred to as the Board) </w:t>
      </w:r>
      <w:r>
        <w:rPr>
          <w:rFonts w:ascii="Arial" w:hAnsi="Arial" w:cs="Arial"/>
          <w:sz w:val="24"/>
          <w:szCs w:val="24"/>
        </w:rPr>
        <w:t>protect</w:t>
      </w:r>
      <w:r w:rsidR="004E4D08">
        <w:rPr>
          <w:rFonts w:ascii="Arial" w:hAnsi="Arial" w:cs="Arial"/>
          <w:sz w:val="24"/>
          <w:szCs w:val="24"/>
        </w:rPr>
        <w:t>s</w:t>
      </w:r>
      <w:r>
        <w:rPr>
          <w:rFonts w:ascii="Arial" w:hAnsi="Arial" w:cs="Arial"/>
          <w:sz w:val="24"/>
          <w:szCs w:val="24"/>
        </w:rPr>
        <w:t xml:space="preserve"> the interests of Alpha Delta State Ohio Educational Foundation</w:t>
      </w:r>
      <w:r w:rsidRPr="00F56F59">
        <w:rPr>
          <w:rFonts w:ascii="Arial" w:hAnsi="Arial" w:cs="Arial"/>
          <w:sz w:val="24"/>
          <w:szCs w:val="24"/>
        </w:rPr>
        <w:t xml:space="preserve"> (hereinafter referred to as the Foundation) </w:t>
      </w:r>
      <w:r>
        <w:rPr>
          <w:rFonts w:ascii="Arial" w:hAnsi="Arial" w:cs="Arial"/>
          <w:sz w:val="24"/>
          <w:szCs w:val="24"/>
        </w:rPr>
        <w:t xml:space="preserve">when the Foundation is contemplating entering into a transaction or arrangement that might benefit the private interest of a </w:t>
      </w:r>
      <w:r w:rsidRPr="00FC7195">
        <w:rPr>
          <w:rFonts w:ascii="Arial" w:hAnsi="Arial" w:cs="Arial"/>
          <w:sz w:val="24"/>
          <w:szCs w:val="24"/>
        </w:rPr>
        <w:t xml:space="preserve">Foundation </w:t>
      </w:r>
      <w:r>
        <w:rPr>
          <w:rFonts w:ascii="Arial" w:hAnsi="Arial" w:cs="Arial"/>
          <w:sz w:val="24"/>
          <w:szCs w:val="24"/>
        </w:rPr>
        <w:t>m</w:t>
      </w:r>
      <w:r w:rsidRPr="00FC7195">
        <w:rPr>
          <w:rFonts w:ascii="Arial" w:hAnsi="Arial" w:cs="Arial"/>
          <w:sz w:val="24"/>
          <w:szCs w:val="24"/>
        </w:rPr>
        <w:t>ember</w:t>
      </w:r>
      <w:r>
        <w:rPr>
          <w:rFonts w:ascii="Arial" w:hAnsi="Arial" w:cs="Arial"/>
          <w:color w:val="0070C0"/>
          <w:sz w:val="24"/>
          <w:szCs w:val="24"/>
        </w:rPr>
        <w:t xml:space="preserve"> </w:t>
      </w:r>
      <w:r w:rsidRPr="00F56F59">
        <w:rPr>
          <w:rFonts w:ascii="Arial" w:hAnsi="Arial" w:cs="Arial"/>
          <w:sz w:val="24"/>
          <w:szCs w:val="24"/>
        </w:rPr>
        <w:t xml:space="preserve">(hereinafter referred to as Affected Member).  </w:t>
      </w:r>
      <w:r>
        <w:rPr>
          <w:rFonts w:ascii="Arial" w:hAnsi="Arial" w:cs="Arial"/>
          <w:sz w:val="24"/>
          <w:szCs w:val="24"/>
        </w:rPr>
        <w:t>This policy is intended to supplement not replace any applicable state and federal laws governing conflicts of interest applicable to non-profit and charitable organizations.</w:t>
      </w:r>
    </w:p>
    <w:p w14:paraId="5016909C" w14:textId="77777777" w:rsidR="00B85D92" w:rsidRDefault="00B85D92" w:rsidP="00B85D92">
      <w:pPr>
        <w:spacing w:after="0"/>
        <w:rPr>
          <w:rFonts w:ascii="Arial" w:hAnsi="Arial" w:cs="Arial"/>
          <w:sz w:val="24"/>
          <w:szCs w:val="24"/>
        </w:rPr>
      </w:pPr>
    </w:p>
    <w:p w14:paraId="0CB68917" w14:textId="043A205E" w:rsidR="00B85D92" w:rsidRPr="00971CFF" w:rsidRDefault="00B85D92" w:rsidP="00B85D92">
      <w:pPr>
        <w:spacing w:after="0"/>
        <w:rPr>
          <w:rFonts w:ascii="Arial" w:hAnsi="Arial" w:cs="Arial"/>
          <w:b/>
          <w:sz w:val="24"/>
          <w:szCs w:val="24"/>
        </w:rPr>
      </w:pPr>
      <w:r w:rsidRPr="00971CFF">
        <w:rPr>
          <w:rFonts w:ascii="Arial" w:hAnsi="Arial" w:cs="Arial"/>
          <w:b/>
          <w:sz w:val="24"/>
          <w:szCs w:val="24"/>
        </w:rPr>
        <w:t>II.  CONFLICT OF INTEREST</w:t>
      </w:r>
    </w:p>
    <w:p w14:paraId="4CED28CE" w14:textId="77777777" w:rsidR="00B85D92" w:rsidRDefault="00B85D92" w:rsidP="00B85D92">
      <w:pPr>
        <w:spacing w:after="0"/>
        <w:rPr>
          <w:rFonts w:ascii="Arial" w:hAnsi="Arial" w:cs="Arial"/>
          <w:b/>
          <w:color w:val="0070C0"/>
          <w:sz w:val="24"/>
          <w:szCs w:val="24"/>
        </w:rPr>
      </w:pPr>
    </w:p>
    <w:p w14:paraId="4143544E" w14:textId="3C65A3CC" w:rsidR="00B85D92" w:rsidRDefault="00B85D92" w:rsidP="00B85D92">
      <w:pPr>
        <w:spacing w:after="0"/>
        <w:rPr>
          <w:rFonts w:ascii="Arial" w:hAnsi="Arial" w:cs="Arial"/>
          <w:sz w:val="24"/>
          <w:szCs w:val="24"/>
        </w:rPr>
      </w:pPr>
      <w:r w:rsidRPr="00987311">
        <w:rPr>
          <w:rFonts w:ascii="Arial" w:hAnsi="Arial" w:cs="Arial"/>
          <w:sz w:val="24"/>
          <w:szCs w:val="24"/>
        </w:rPr>
        <w:t xml:space="preserve">A conflict of interest may arise when a member or a family member (refer to </w:t>
      </w:r>
      <w:r w:rsidR="00971CFF">
        <w:rPr>
          <w:rFonts w:ascii="Arial" w:hAnsi="Arial" w:cs="Arial"/>
          <w:sz w:val="24"/>
          <w:szCs w:val="24"/>
        </w:rPr>
        <w:t>Topic IV</w:t>
      </w:r>
      <w:r w:rsidRPr="00987311">
        <w:rPr>
          <w:rFonts w:ascii="Arial" w:hAnsi="Arial" w:cs="Arial"/>
          <w:sz w:val="24"/>
          <w:szCs w:val="24"/>
        </w:rPr>
        <w:t>) enters into or proposes to enter into, has direct or indirect interest in, or has a relationship with an individual or organization which enters into or proposes to enter into any transaction with the Foundation.  Transactions may include but are not limited to the following:</w:t>
      </w:r>
    </w:p>
    <w:p w14:paraId="2249AF77" w14:textId="77777777" w:rsidR="00F667E4" w:rsidRDefault="00F667E4" w:rsidP="00B85D92">
      <w:pPr>
        <w:spacing w:after="0"/>
        <w:rPr>
          <w:rFonts w:ascii="Arial" w:hAnsi="Arial" w:cs="Arial"/>
          <w:sz w:val="24"/>
          <w:szCs w:val="24"/>
        </w:rPr>
      </w:pPr>
    </w:p>
    <w:p w14:paraId="4F061CA3" w14:textId="77777777" w:rsidR="00B85D92" w:rsidRDefault="00B85D92" w:rsidP="00B85D92">
      <w:pPr>
        <w:pStyle w:val="ListParagraph"/>
        <w:numPr>
          <w:ilvl w:val="0"/>
          <w:numId w:val="1"/>
        </w:numPr>
        <w:spacing w:after="0"/>
        <w:rPr>
          <w:rFonts w:ascii="Arial" w:hAnsi="Arial" w:cs="Arial"/>
          <w:sz w:val="24"/>
          <w:szCs w:val="24"/>
        </w:rPr>
      </w:pPr>
      <w:r w:rsidRPr="00987311">
        <w:rPr>
          <w:rFonts w:ascii="Arial" w:hAnsi="Arial" w:cs="Arial"/>
          <w:sz w:val="24"/>
          <w:szCs w:val="24"/>
        </w:rPr>
        <w:t>the sale, purchase, lease rental or other transfer of any property or other asset;</w:t>
      </w:r>
    </w:p>
    <w:p w14:paraId="38856D0F" w14:textId="77777777" w:rsidR="00B85D92" w:rsidRPr="00987311" w:rsidRDefault="00B85D92" w:rsidP="00B85D92">
      <w:pPr>
        <w:pStyle w:val="ListParagraph"/>
        <w:numPr>
          <w:ilvl w:val="0"/>
          <w:numId w:val="1"/>
        </w:numPr>
        <w:spacing w:after="0"/>
        <w:rPr>
          <w:rFonts w:ascii="Arial" w:hAnsi="Arial" w:cs="Arial"/>
          <w:sz w:val="24"/>
          <w:szCs w:val="24"/>
        </w:rPr>
      </w:pPr>
      <w:r w:rsidRPr="00987311">
        <w:rPr>
          <w:rFonts w:ascii="Arial" w:hAnsi="Arial" w:cs="Arial"/>
          <w:sz w:val="24"/>
          <w:szCs w:val="24"/>
        </w:rPr>
        <w:t>employment, or rendition of services, personal or otherwise;</w:t>
      </w:r>
    </w:p>
    <w:p w14:paraId="71B5BC1A" w14:textId="77777777" w:rsidR="00B85D92" w:rsidRDefault="00B85D92" w:rsidP="00B85D92">
      <w:pPr>
        <w:pStyle w:val="ListParagraph"/>
        <w:numPr>
          <w:ilvl w:val="0"/>
          <w:numId w:val="1"/>
        </w:numPr>
        <w:spacing w:after="0"/>
        <w:rPr>
          <w:rFonts w:ascii="Arial" w:hAnsi="Arial" w:cs="Arial"/>
          <w:sz w:val="24"/>
          <w:szCs w:val="24"/>
        </w:rPr>
      </w:pPr>
      <w:r w:rsidRPr="00987311">
        <w:rPr>
          <w:rFonts w:ascii="Arial" w:hAnsi="Arial" w:cs="Arial"/>
          <w:sz w:val="24"/>
          <w:szCs w:val="24"/>
        </w:rPr>
        <w:t>the award of contract or subcontract, for example, to a vendor;</w:t>
      </w:r>
    </w:p>
    <w:p w14:paraId="63FE219C" w14:textId="77777777" w:rsidR="00B85D92" w:rsidRPr="00987311" w:rsidRDefault="00B85D92" w:rsidP="00B85D92">
      <w:pPr>
        <w:pStyle w:val="ListParagraph"/>
        <w:numPr>
          <w:ilvl w:val="0"/>
          <w:numId w:val="1"/>
        </w:numPr>
        <w:spacing w:after="0"/>
        <w:rPr>
          <w:rFonts w:ascii="Arial" w:hAnsi="Arial" w:cs="Arial"/>
          <w:sz w:val="24"/>
          <w:szCs w:val="24"/>
        </w:rPr>
      </w:pPr>
      <w:r w:rsidRPr="00987311">
        <w:rPr>
          <w:rFonts w:ascii="Arial" w:hAnsi="Arial" w:cs="Arial"/>
          <w:sz w:val="24"/>
          <w:szCs w:val="24"/>
        </w:rPr>
        <w:t xml:space="preserve">a partnership, joint venture or other similar transaction or arrangement; </w:t>
      </w:r>
      <w:r w:rsidRPr="00971CFF">
        <w:rPr>
          <w:rFonts w:ascii="Arial" w:hAnsi="Arial" w:cs="Arial"/>
          <w:sz w:val="24"/>
          <w:szCs w:val="24"/>
        </w:rPr>
        <w:t>and/or</w:t>
      </w:r>
    </w:p>
    <w:p w14:paraId="275C5ABB" w14:textId="77777777" w:rsidR="00B85D92" w:rsidRPr="00971CFF" w:rsidRDefault="00B85D92" w:rsidP="00B85D92">
      <w:pPr>
        <w:pStyle w:val="ListParagraph"/>
        <w:numPr>
          <w:ilvl w:val="0"/>
          <w:numId w:val="1"/>
        </w:numPr>
        <w:spacing w:after="0"/>
        <w:rPr>
          <w:rFonts w:ascii="Arial" w:hAnsi="Arial" w:cs="Arial"/>
          <w:sz w:val="24"/>
          <w:szCs w:val="24"/>
        </w:rPr>
      </w:pPr>
      <w:r w:rsidRPr="00971CFF">
        <w:rPr>
          <w:rFonts w:ascii="Arial" w:hAnsi="Arial" w:cs="Arial"/>
          <w:sz w:val="24"/>
          <w:szCs w:val="24"/>
        </w:rPr>
        <w:t>position on a philanthropic committee when the award applicant is personally known to the Affected Member.</w:t>
      </w:r>
    </w:p>
    <w:p w14:paraId="1D11717B" w14:textId="77777777" w:rsidR="00B85D92" w:rsidRDefault="00B85D92" w:rsidP="00B85D92">
      <w:pPr>
        <w:spacing w:after="0"/>
        <w:ind w:left="432"/>
        <w:rPr>
          <w:rFonts w:ascii="Arial" w:hAnsi="Arial" w:cs="Arial"/>
          <w:sz w:val="24"/>
          <w:szCs w:val="24"/>
        </w:rPr>
      </w:pPr>
    </w:p>
    <w:p w14:paraId="413B4257" w14:textId="752BAC59"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t>III.  DIRECT OR INDIRECT INTEREST</w:t>
      </w:r>
    </w:p>
    <w:p w14:paraId="021EBD14" w14:textId="77777777" w:rsidR="00B85D92" w:rsidRPr="00987311" w:rsidRDefault="00B85D92" w:rsidP="00B85D92">
      <w:pPr>
        <w:spacing w:after="0"/>
        <w:rPr>
          <w:rFonts w:ascii="Arial" w:hAnsi="Arial" w:cs="Arial"/>
          <w:color w:val="0070C0"/>
          <w:sz w:val="24"/>
          <w:szCs w:val="24"/>
        </w:rPr>
      </w:pPr>
    </w:p>
    <w:p w14:paraId="7048634E" w14:textId="7FDD2059" w:rsidR="00B85D92" w:rsidRDefault="00B85D92" w:rsidP="00B85D92">
      <w:pPr>
        <w:spacing w:after="0"/>
        <w:rPr>
          <w:rFonts w:ascii="Arial" w:hAnsi="Arial" w:cs="Arial"/>
          <w:sz w:val="24"/>
          <w:szCs w:val="24"/>
        </w:rPr>
      </w:pPr>
      <w:r>
        <w:rPr>
          <w:rFonts w:ascii="Arial" w:hAnsi="Arial" w:cs="Arial"/>
          <w:sz w:val="24"/>
          <w:szCs w:val="24"/>
        </w:rPr>
        <w:t xml:space="preserve">A “direct or indirect interest” includes actual or potential  </w:t>
      </w:r>
    </w:p>
    <w:p w14:paraId="612EF868" w14:textId="77777777" w:rsidR="00F667E4" w:rsidRDefault="00F667E4" w:rsidP="00B85D92">
      <w:pPr>
        <w:spacing w:after="0"/>
        <w:rPr>
          <w:rFonts w:ascii="Arial" w:hAnsi="Arial" w:cs="Arial"/>
          <w:sz w:val="24"/>
          <w:szCs w:val="24"/>
        </w:rPr>
      </w:pPr>
    </w:p>
    <w:p w14:paraId="2416ACA3" w14:textId="77777777" w:rsidR="00B85D92" w:rsidRDefault="00B85D92" w:rsidP="00B85D92">
      <w:pPr>
        <w:pStyle w:val="ListParagraph"/>
        <w:numPr>
          <w:ilvl w:val="0"/>
          <w:numId w:val="2"/>
        </w:numPr>
        <w:spacing w:after="0"/>
        <w:rPr>
          <w:rFonts w:ascii="Arial" w:hAnsi="Arial" w:cs="Arial"/>
          <w:sz w:val="24"/>
          <w:szCs w:val="24"/>
        </w:rPr>
      </w:pPr>
      <w:r w:rsidRPr="00987311">
        <w:rPr>
          <w:rFonts w:ascii="Arial" w:hAnsi="Arial" w:cs="Arial"/>
          <w:sz w:val="24"/>
          <w:szCs w:val="24"/>
        </w:rPr>
        <w:lastRenderedPageBreak/>
        <w:t xml:space="preserve">ownership or control, directly or indirectly, of the voting interests or securities, or the beneficial interests of the Foundation; </w:t>
      </w:r>
    </w:p>
    <w:p w14:paraId="14E9B904" w14:textId="77777777" w:rsidR="00B85D92" w:rsidRDefault="00B85D92" w:rsidP="00B85D92">
      <w:pPr>
        <w:pStyle w:val="ListParagraph"/>
        <w:numPr>
          <w:ilvl w:val="0"/>
          <w:numId w:val="2"/>
        </w:numPr>
        <w:spacing w:after="0"/>
        <w:rPr>
          <w:rFonts w:ascii="Arial" w:hAnsi="Arial" w:cs="Arial"/>
          <w:sz w:val="24"/>
          <w:szCs w:val="24"/>
        </w:rPr>
      </w:pPr>
      <w:r w:rsidRPr="00987311">
        <w:rPr>
          <w:rFonts w:ascii="Arial" w:hAnsi="Arial" w:cs="Arial"/>
          <w:sz w:val="24"/>
          <w:szCs w:val="24"/>
        </w:rPr>
        <w:t>power to control, directly or indirectly, the election of a majority of the Foundations’ directors;</w:t>
      </w:r>
    </w:p>
    <w:p w14:paraId="656B9316" w14:textId="77777777" w:rsidR="00B85D92" w:rsidRDefault="00B85D92" w:rsidP="00B85D92">
      <w:pPr>
        <w:pStyle w:val="ListParagraph"/>
        <w:numPr>
          <w:ilvl w:val="0"/>
          <w:numId w:val="2"/>
        </w:numPr>
        <w:spacing w:after="0"/>
        <w:rPr>
          <w:rFonts w:ascii="Arial" w:hAnsi="Arial" w:cs="Arial"/>
          <w:sz w:val="24"/>
          <w:szCs w:val="24"/>
        </w:rPr>
      </w:pPr>
      <w:r w:rsidRPr="00987311">
        <w:rPr>
          <w:rFonts w:ascii="Arial" w:hAnsi="Arial" w:cs="Arial"/>
          <w:sz w:val="24"/>
          <w:szCs w:val="24"/>
        </w:rPr>
        <w:t xml:space="preserve">service to another organization or corporation as a director, officer, manager, executor, administrator, trustee, employee, independent contractor, consultant, volunteer or other similar position; </w:t>
      </w:r>
      <w:r w:rsidRPr="00971CFF">
        <w:rPr>
          <w:rFonts w:ascii="Arial" w:hAnsi="Arial" w:cs="Arial"/>
          <w:sz w:val="24"/>
          <w:szCs w:val="24"/>
        </w:rPr>
        <w:t>and/or</w:t>
      </w:r>
    </w:p>
    <w:p w14:paraId="6AF69B84" w14:textId="77777777" w:rsidR="00B85D92" w:rsidRPr="00987311" w:rsidRDefault="00B85D92" w:rsidP="00B85D92">
      <w:pPr>
        <w:pStyle w:val="ListParagraph"/>
        <w:numPr>
          <w:ilvl w:val="0"/>
          <w:numId w:val="2"/>
        </w:numPr>
        <w:spacing w:after="0"/>
        <w:rPr>
          <w:rFonts w:ascii="Arial" w:hAnsi="Arial" w:cs="Arial"/>
          <w:sz w:val="24"/>
          <w:szCs w:val="24"/>
        </w:rPr>
      </w:pPr>
      <w:r w:rsidRPr="00987311">
        <w:rPr>
          <w:rFonts w:ascii="Arial" w:hAnsi="Arial" w:cs="Arial"/>
          <w:sz w:val="24"/>
          <w:szCs w:val="24"/>
        </w:rPr>
        <w:t>compensation arrangements including direct or indirect remuneration and/or substantial gifts or favors.</w:t>
      </w:r>
    </w:p>
    <w:p w14:paraId="11B8FFB5" w14:textId="77777777" w:rsidR="00B85D92" w:rsidRPr="000F2A2A" w:rsidRDefault="00B85D92" w:rsidP="00B85D92">
      <w:pPr>
        <w:spacing w:after="0"/>
        <w:ind w:left="432"/>
        <w:rPr>
          <w:rFonts w:ascii="Arial" w:hAnsi="Arial" w:cs="Arial"/>
          <w:sz w:val="24"/>
          <w:szCs w:val="24"/>
        </w:rPr>
      </w:pPr>
    </w:p>
    <w:p w14:paraId="013673D6" w14:textId="277FD72F"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t>IV.  FAMILY MEMBER</w:t>
      </w:r>
    </w:p>
    <w:p w14:paraId="21068B3F" w14:textId="77777777" w:rsidR="00B85D92" w:rsidRDefault="00B85D92" w:rsidP="00B85D92">
      <w:pPr>
        <w:spacing w:after="0"/>
        <w:rPr>
          <w:rFonts w:ascii="Arial" w:hAnsi="Arial" w:cs="Arial"/>
          <w:b/>
          <w:bCs/>
          <w:color w:val="0070C0"/>
          <w:sz w:val="24"/>
          <w:szCs w:val="24"/>
        </w:rPr>
      </w:pPr>
    </w:p>
    <w:p w14:paraId="1318B3B3" w14:textId="77777777" w:rsidR="00B85D92" w:rsidRDefault="00B85D92" w:rsidP="00B85D92">
      <w:pPr>
        <w:spacing w:after="0"/>
        <w:rPr>
          <w:rFonts w:ascii="Arial" w:hAnsi="Arial" w:cs="Arial"/>
          <w:sz w:val="24"/>
          <w:szCs w:val="24"/>
        </w:rPr>
      </w:pPr>
      <w:r>
        <w:rPr>
          <w:rFonts w:ascii="Arial" w:hAnsi="Arial" w:cs="Arial"/>
          <w:sz w:val="24"/>
          <w:szCs w:val="24"/>
        </w:rPr>
        <w:t xml:space="preserve">The term “family member” includes an individual’s spouse, </w:t>
      </w:r>
      <w:r w:rsidRPr="00BC0BCD">
        <w:rPr>
          <w:rFonts w:ascii="Arial" w:hAnsi="Arial" w:cs="Arial"/>
          <w:sz w:val="24"/>
          <w:szCs w:val="24"/>
        </w:rPr>
        <w:t>partner,</w:t>
      </w:r>
      <w:r>
        <w:rPr>
          <w:rFonts w:ascii="Arial" w:hAnsi="Arial" w:cs="Arial"/>
          <w:sz w:val="24"/>
          <w:szCs w:val="24"/>
        </w:rPr>
        <w:t xml:space="preserve"> ancestors, children, grandchildren, great grandchildren, siblings (whether or not by adoption), and the spouses or partners of the foregoin</w:t>
      </w:r>
      <w:r w:rsidRPr="00345886">
        <w:rPr>
          <w:rFonts w:ascii="Arial" w:hAnsi="Arial" w:cs="Arial"/>
          <w:sz w:val="24"/>
          <w:szCs w:val="24"/>
        </w:rPr>
        <w:t xml:space="preserve">g. </w:t>
      </w:r>
    </w:p>
    <w:p w14:paraId="35B2A7C4" w14:textId="77777777" w:rsidR="00B85D92" w:rsidRDefault="00B85D92" w:rsidP="00B85D92">
      <w:pPr>
        <w:spacing w:after="0"/>
        <w:rPr>
          <w:rFonts w:ascii="Arial" w:hAnsi="Arial" w:cs="Arial"/>
          <w:sz w:val="24"/>
          <w:szCs w:val="24"/>
        </w:rPr>
      </w:pPr>
    </w:p>
    <w:p w14:paraId="21DAE235" w14:textId="6E6EDB7F" w:rsidR="00B85D92" w:rsidRDefault="00B85D92" w:rsidP="00B85D92">
      <w:pPr>
        <w:spacing w:after="0"/>
        <w:rPr>
          <w:rFonts w:ascii="Arial" w:hAnsi="Arial" w:cs="Arial"/>
          <w:b/>
          <w:bCs/>
          <w:color w:val="0070C0"/>
          <w:sz w:val="24"/>
          <w:szCs w:val="24"/>
        </w:rPr>
      </w:pPr>
      <w:r w:rsidRPr="00971CFF">
        <w:rPr>
          <w:rFonts w:ascii="Arial" w:hAnsi="Arial" w:cs="Arial"/>
          <w:b/>
          <w:bCs/>
          <w:sz w:val="24"/>
          <w:szCs w:val="24"/>
        </w:rPr>
        <w:t>V.  DUTY TO SELF-DISCLOSE</w:t>
      </w:r>
    </w:p>
    <w:p w14:paraId="6524DEDF" w14:textId="77777777" w:rsidR="00B85D92" w:rsidRDefault="00B85D92" w:rsidP="00B85D92">
      <w:pPr>
        <w:spacing w:after="0"/>
        <w:rPr>
          <w:rFonts w:ascii="Arial" w:hAnsi="Arial" w:cs="Arial"/>
          <w:b/>
          <w:bCs/>
          <w:color w:val="0070C0"/>
          <w:sz w:val="24"/>
          <w:szCs w:val="24"/>
        </w:rPr>
      </w:pPr>
    </w:p>
    <w:p w14:paraId="52870620" w14:textId="0F9B10D7" w:rsidR="00B85D92" w:rsidRDefault="00B85D92" w:rsidP="00B85D92">
      <w:pPr>
        <w:spacing w:after="0"/>
        <w:rPr>
          <w:rFonts w:ascii="Arial" w:hAnsi="Arial" w:cs="Arial"/>
          <w:sz w:val="24"/>
          <w:szCs w:val="24"/>
        </w:rPr>
      </w:pPr>
      <w:r>
        <w:rPr>
          <w:rFonts w:ascii="Arial" w:hAnsi="Arial" w:cs="Arial"/>
          <w:sz w:val="24"/>
          <w:szCs w:val="24"/>
        </w:rPr>
        <w:t xml:space="preserve">Regarding any actual or possible conflict of interest, an Affected </w:t>
      </w:r>
      <w:r w:rsidRPr="00BC0BCD">
        <w:rPr>
          <w:rFonts w:ascii="Arial" w:hAnsi="Arial" w:cs="Arial"/>
          <w:sz w:val="24"/>
          <w:szCs w:val="24"/>
        </w:rPr>
        <w:t>M</w:t>
      </w:r>
      <w:r>
        <w:rPr>
          <w:rFonts w:ascii="Arial" w:hAnsi="Arial" w:cs="Arial"/>
          <w:sz w:val="24"/>
          <w:szCs w:val="24"/>
        </w:rPr>
        <w:t xml:space="preserve">ember shall disclose to the Board the existence of such conflict of interest, together with all material facts with respect to such conflict of interest. </w:t>
      </w:r>
    </w:p>
    <w:p w14:paraId="2102CFCB" w14:textId="77777777" w:rsidR="00B85D92" w:rsidRDefault="00B85D92" w:rsidP="00B85D92">
      <w:pPr>
        <w:spacing w:after="0"/>
        <w:rPr>
          <w:rFonts w:ascii="Arial" w:hAnsi="Arial" w:cs="Arial"/>
          <w:sz w:val="24"/>
          <w:szCs w:val="24"/>
        </w:rPr>
      </w:pPr>
    </w:p>
    <w:p w14:paraId="03EA743E" w14:textId="2DE78489"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t>VI.  DUTY TO DISCLOSE CONFLICTS OF OTHERS</w:t>
      </w:r>
    </w:p>
    <w:p w14:paraId="547A2BAA" w14:textId="77777777" w:rsidR="00B85D92" w:rsidRDefault="00B85D92" w:rsidP="00B85D92">
      <w:pPr>
        <w:spacing w:after="0"/>
        <w:rPr>
          <w:rFonts w:ascii="Arial" w:hAnsi="Arial" w:cs="Arial"/>
          <w:b/>
          <w:bCs/>
          <w:color w:val="0070C0"/>
          <w:sz w:val="24"/>
          <w:szCs w:val="24"/>
        </w:rPr>
      </w:pPr>
    </w:p>
    <w:p w14:paraId="6DE9FAFC" w14:textId="77777777" w:rsidR="00B85D92" w:rsidRDefault="00B85D92" w:rsidP="00B85D92">
      <w:pPr>
        <w:spacing w:after="0"/>
        <w:rPr>
          <w:rFonts w:ascii="Arial" w:hAnsi="Arial" w:cs="Arial"/>
          <w:sz w:val="24"/>
          <w:szCs w:val="24"/>
        </w:rPr>
      </w:pPr>
      <w:r>
        <w:rPr>
          <w:rFonts w:ascii="Arial" w:hAnsi="Arial" w:cs="Arial"/>
          <w:sz w:val="24"/>
          <w:szCs w:val="24"/>
        </w:rPr>
        <w:t xml:space="preserve">If a member becomes aware of an actual or possible conflict of interest involving another member, such member shall disclose to a Director of the Board the possible existence of a conflict of interest, together with all known facts.  Any such disclosure may be made anonymously. </w:t>
      </w:r>
    </w:p>
    <w:p w14:paraId="444E9AC5" w14:textId="77777777" w:rsidR="00B85D92" w:rsidRDefault="00B85D92" w:rsidP="00B85D92">
      <w:pPr>
        <w:spacing w:after="0"/>
        <w:rPr>
          <w:rFonts w:ascii="Arial" w:hAnsi="Arial" w:cs="Arial"/>
          <w:sz w:val="24"/>
          <w:szCs w:val="24"/>
        </w:rPr>
      </w:pPr>
    </w:p>
    <w:p w14:paraId="52CA570A" w14:textId="77777777" w:rsidR="00B85D92" w:rsidRPr="00971CFF" w:rsidRDefault="00B85D92" w:rsidP="00B85D92">
      <w:pPr>
        <w:spacing w:after="0"/>
        <w:rPr>
          <w:rFonts w:ascii="Arial" w:hAnsi="Arial" w:cs="Arial"/>
          <w:b/>
          <w:sz w:val="24"/>
          <w:szCs w:val="24"/>
        </w:rPr>
      </w:pPr>
      <w:r w:rsidRPr="00971CFF">
        <w:rPr>
          <w:rFonts w:ascii="Arial" w:hAnsi="Arial" w:cs="Arial"/>
          <w:b/>
          <w:sz w:val="24"/>
          <w:szCs w:val="24"/>
        </w:rPr>
        <w:t>VII.  DETERMINING WHETHER A CONFLICT OF INTEREST EXISTS</w:t>
      </w:r>
    </w:p>
    <w:p w14:paraId="3779F9B8" w14:textId="77777777" w:rsidR="00B85D92" w:rsidRDefault="00B85D92" w:rsidP="00B85D92">
      <w:pPr>
        <w:spacing w:after="0"/>
        <w:rPr>
          <w:rFonts w:ascii="Arial" w:hAnsi="Arial" w:cs="Arial"/>
          <w:b/>
          <w:sz w:val="24"/>
          <w:szCs w:val="24"/>
        </w:rPr>
      </w:pPr>
    </w:p>
    <w:p w14:paraId="5D6DCE93" w14:textId="25D436BD" w:rsidR="00B85D92" w:rsidRDefault="00B85D92" w:rsidP="00B85D92">
      <w:pPr>
        <w:spacing w:after="0"/>
        <w:ind w:left="432"/>
        <w:rPr>
          <w:rFonts w:ascii="Arial" w:hAnsi="Arial" w:cs="Arial"/>
          <w:sz w:val="24"/>
          <w:szCs w:val="24"/>
        </w:rPr>
      </w:pPr>
      <w:r w:rsidRPr="00971CFF">
        <w:rPr>
          <w:rFonts w:ascii="Arial" w:hAnsi="Arial" w:cs="Arial"/>
          <w:sz w:val="24"/>
          <w:szCs w:val="24"/>
        </w:rPr>
        <w:t xml:space="preserve">A.  </w:t>
      </w:r>
      <w:r w:rsidRPr="00381DF6">
        <w:rPr>
          <w:rFonts w:ascii="Arial" w:hAnsi="Arial" w:cs="Arial"/>
          <w:sz w:val="24"/>
          <w:szCs w:val="24"/>
        </w:rPr>
        <w:t>The Board</w:t>
      </w:r>
      <w:r w:rsidRPr="00C90002">
        <w:rPr>
          <w:rFonts w:ascii="Arial" w:hAnsi="Arial" w:cs="Arial"/>
          <w:sz w:val="24"/>
          <w:szCs w:val="24"/>
        </w:rPr>
        <w:t>,</w:t>
      </w:r>
      <w:r w:rsidRPr="00381DF6">
        <w:rPr>
          <w:rFonts w:ascii="Arial" w:hAnsi="Arial" w:cs="Arial"/>
          <w:sz w:val="24"/>
          <w:szCs w:val="24"/>
        </w:rPr>
        <w:t xml:space="preserve"> excluding any </w:t>
      </w:r>
      <w:r>
        <w:rPr>
          <w:rFonts w:ascii="Arial" w:hAnsi="Arial" w:cs="Arial"/>
          <w:sz w:val="24"/>
          <w:szCs w:val="24"/>
        </w:rPr>
        <w:t>A</w:t>
      </w:r>
      <w:r w:rsidRPr="00381DF6">
        <w:rPr>
          <w:rFonts w:ascii="Arial" w:hAnsi="Arial" w:cs="Arial"/>
          <w:sz w:val="24"/>
          <w:szCs w:val="24"/>
        </w:rPr>
        <w:t xml:space="preserve">ffected </w:t>
      </w:r>
      <w:r w:rsidRPr="00C90002">
        <w:rPr>
          <w:rFonts w:ascii="Arial" w:hAnsi="Arial" w:cs="Arial"/>
          <w:sz w:val="24"/>
          <w:szCs w:val="24"/>
        </w:rPr>
        <w:t>M</w:t>
      </w:r>
      <w:r>
        <w:rPr>
          <w:rFonts w:ascii="Arial" w:hAnsi="Arial" w:cs="Arial"/>
          <w:sz w:val="24"/>
          <w:szCs w:val="24"/>
        </w:rPr>
        <w:t>embe</w:t>
      </w:r>
      <w:r w:rsidRPr="00C90002">
        <w:rPr>
          <w:rFonts w:ascii="Arial" w:hAnsi="Arial" w:cs="Arial"/>
          <w:sz w:val="24"/>
          <w:szCs w:val="24"/>
        </w:rPr>
        <w:t>r,</w:t>
      </w:r>
      <w:r w:rsidRPr="00381DF6">
        <w:rPr>
          <w:rFonts w:ascii="Arial" w:hAnsi="Arial" w:cs="Arial"/>
          <w:sz w:val="24"/>
          <w:szCs w:val="24"/>
        </w:rPr>
        <w:t xml:space="preserve"> shall evaluate the actual or possible conflict of interest.  Such evaluation shall include analysis of material facts as to the relationship or interest and as </w:t>
      </w:r>
      <w:r w:rsidRPr="00C90002">
        <w:rPr>
          <w:rFonts w:ascii="Arial" w:hAnsi="Arial" w:cs="Arial"/>
          <w:sz w:val="24"/>
          <w:szCs w:val="24"/>
        </w:rPr>
        <w:t>to</w:t>
      </w:r>
      <w:r w:rsidRPr="00381DF6">
        <w:rPr>
          <w:rFonts w:ascii="Arial" w:hAnsi="Arial" w:cs="Arial"/>
          <w:sz w:val="24"/>
          <w:szCs w:val="24"/>
        </w:rPr>
        <w:t xml:space="preserve"> the transaction or arrangement</w:t>
      </w:r>
      <w:r>
        <w:rPr>
          <w:rFonts w:ascii="Arial" w:hAnsi="Arial" w:cs="Arial"/>
          <w:sz w:val="24"/>
          <w:szCs w:val="24"/>
        </w:rPr>
        <w:t xml:space="preserve">.  This evaluation may </w:t>
      </w:r>
      <w:r w:rsidRPr="00381DF6">
        <w:rPr>
          <w:rFonts w:ascii="Arial" w:hAnsi="Arial" w:cs="Arial"/>
          <w:sz w:val="24"/>
          <w:szCs w:val="24"/>
        </w:rPr>
        <w:t>include obtaining, in writing or by discussion, additional information f</w:t>
      </w:r>
      <w:r>
        <w:rPr>
          <w:rFonts w:ascii="Arial" w:hAnsi="Arial" w:cs="Arial"/>
          <w:sz w:val="24"/>
          <w:szCs w:val="24"/>
        </w:rPr>
        <w:t>ro</w:t>
      </w:r>
      <w:r w:rsidRPr="00381DF6">
        <w:rPr>
          <w:rFonts w:ascii="Arial" w:hAnsi="Arial" w:cs="Arial"/>
          <w:sz w:val="24"/>
          <w:szCs w:val="24"/>
        </w:rPr>
        <w:t xml:space="preserve">m the </w:t>
      </w:r>
      <w:r>
        <w:rPr>
          <w:rFonts w:ascii="Arial" w:hAnsi="Arial" w:cs="Arial"/>
          <w:sz w:val="24"/>
          <w:szCs w:val="24"/>
        </w:rPr>
        <w:t>A</w:t>
      </w:r>
      <w:r w:rsidRPr="00381DF6">
        <w:rPr>
          <w:rFonts w:ascii="Arial" w:hAnsi="Arial" w:cs="Arial"/>
          <w:sz w:val="24"/>
          <w:szCs w:val="24"/>
        </w:rPr>
        <w:t xml:space="preserve">ffected </w:t>
      </w:r>
      <w:r w:rsidRPr="00C90002">
        <w:rPr>
          <w:rFonts w:ascii="Arial" w:hAnsi="Arial" w:cs="Arial"/>
          <w:sz w:val="24"/>
          <w:szCs w:val="24"/>
        </w:rPr>
        <w:t>M</w:t>
      </w:r>
      <w:r>
        <w:rPr>
          <w:rFonts w:ascii="Arial" w:hAnsi="Arial" w:cs="Arial"/>
          <w:sz w:val="24"/>
          <w:szCs w:val="24"/>
        </w:rPr>
        <w:t>ember</w:t>
      </w:r>
      <w:r w:rsidRPr="00381DF6">
        <w:rPr>
          <w:rFonts w:ascii="Arial" w:hAnsi="Arial" w:cs="Arial"/>
          <w:sz w:val="24"/>
          <w:szCs w:val="24"/>
        </w:rPr>
        <w:t xml:space="preserve">. The </w:t>
      </w:r>
      <w:r>
        <w:rPr>
          <w:rFonts w:ascii="Arial" w:hAnsi="Arial" w:cs="Arial"/>
          <w:sz w:val="24"/>
          <w:szCs w:val="24"/>
        </w:rPr>
        <w:t>A</w:t>
      </w:r>
      <w:r w:rsidRPr="00381DF6">
        <w:rPr>
          <w:rFonts w:ascii="Arial" w:hAnsi="Arial" w:cs="Arial"/>
          <w:sz w:val="24"/>
          <w:szCs w:val="24"/>
        </w:rPr>
        <w:t xml:space="preserve">ffected </w:t>
      </w:r>
      <w:r w:rsidRPr="00C90002">
        <w:rPr>
          <w:rFonts w:ascii="Arial" w:hAnsi="Arial" w:cs="Arial"/>
          <w:sz w:val="24"/>
          <w:szCs w:val="24"/>
        </w:rPr>
        <w:t>M</w:t>
      </w:r>
      <w:r>
        <w:rPr>
          <w:rFonts w:ascii="Arial" w:hAnsi="Arial" w:cs="Arial"/>
          <w:sz w:val="24"/>
          <w:szCs w:val="24"/>
        </w:rPr>
        <w:t>ember</w:t>
      </w:r>
      <w:r w:rsidRPr="00381DF6">
        <w:rPr>
          <w:rFonts w:ascii="Arial" w:hAnsi="Arial" w:cs="Arial"/>
          <w:sz w:val="24"/>
          <w:szCs w:val="24"/>
        </w:rPr>
        <w:t xml:space="preserve"> may make a presentation to the</w:t>
      </w:r>
      <w:r>
        <w:rPr>
          <w:rFonts w:ascii="Arial" w:hAnsi="Arial" w:cs="Arial"/>
          <w:sz w:val="24"/>
          <w:szCs w:val="24"/>
        </w:rPr>
        <w:t xml:space="preserve"> </w:t>
      </w:r>
      <w:r w:rsidRPr="00C90002">
        <w:rPr>
          <w:rFonts w:ascii="Arial" w:hAnsi="Arial" w:cs="Arial"/>
          <w:sz w:val="24"/>
          <w:szCs w:val="24"/>
        </w:rPr>
        <w:t>Board</w:t>
      </w:r>
      <w:r>
        <w:rPr>
          <w:rFonts w:ascii="Arial" w:hAnsi="Arial" w:cs="Arial"/>
          <w:sz w:val="24"/>
          <w:szCs w:val="24"/>
        </w:rPr>
        <w:t>; h</w:t>
      </w:r>
      <w:r w:rsidRPr="00381DF6">
        <w:rPr>
          <w:rFonts w:ascii="Arial" w:hAnsi="Arial" w:cs="Arial"/>
          <w:sz w:val="24"/>
          <w:szCs w:val="24"/>
        </w:rPr>
        <w:t xml:space="preserve">owever, </w:t>
      </w:r>
      <w:r>
        <w:rPr>
          <w:rFonts w:ascii="Arial" w:hAnsi="Arial" w:cs="Arial"/>
          <w:sz w:val="24"/>
          <w:szCs w:val="24"/>
        </w:rPr>
        <w:t>the Affected</w:t>
      </w:r>
      <w:r w:rsidRPr="00381DF6">
        <w:rPr>
          <w:rFonts w:ascii="Arial" w:hAnsi="Arial" w:cs="Arial"/>
          <w:sz w:val="24"/>
          <w:szCs w:val="24"/>
        </w:rPr>
        <w:t xml:space="preserve"> </w:t>
      </w:r>
      <w:r w:rsidRPr="00C90002">
        <w:rPr>
          <w:rFonts w:ascii="Arial" w:hAnsi="Arial" w:cs="Arial"/>
          <w:sz w:val="24"/>
          <w:szCs w:val="24"/>
        </w:rPr>
        <w:t>M</w:t>
      </w:r>
      <w:r>
        <w:rPr>
          <w:rFonts w:ascii="Arial" w:hAnsi="Arial" w:cs="Arial"/>
          <w:sz w:val="24"/>
          <w:szCs w:val="24"/>
        </w:rPr>
        <w:t>ember</w:t>
      </w:r>
      <w:r w:rsidRPr="00381DF6">
        <w:rPr>
          <w:rFonts w:ascii="Arial" w:hAnsi="Arial" w:cs="Arial"/>
          <w:sz w:val="24"/>
          <w:szCs w:val="24"/>
        </w:rPr>
        <w:t xml:space="preserve"> shall be prohibited from providing the </w:t>
      </w:r>
      <w:r>
        <w:rPr>
          <w:rFonts w:ascii="Arial" w:hAnsi="Arial" w:cs="Arial"/>
          <w:sz w:val="24"/>
          <w:szCs w:val="24"/>
        </w:rPr>
        <w:t xml:space="preserve">Board with </w:t>
      </w:r>
      <w:r w:rsidRPr="00381DF6">
        <w:rPr>
          <w:rFonts w:ascii="Arial" w:hAnsi="Arial" w:cs="Arial"/>
          <w:sz w:val="24"/>
          <w:szCs w:val="24"/>
        </w:rPr>
        <w:t>her evaluation of the actual or possible conflict of interest</w:t>
      </w:r>
      <w:r>
        <w:rPr>
          <w:rFonts w:ascii="Arial" w:hAnsi="Arial" w:cs="Arial"/>
          <w:sz w:val="24"/>
          <w:szCs w:val="24"/>
        </w:rPr>
        <w:t>.  E</w:t>
      </w:r>
      <w:r w:rsidRPr="00381DF6">
        <w:rPr>
          <w:rFonts w:ascii="Arial" w:hAnsi="Arial" w:cs="Arial"/>
          <w:sz w:val="24"/>
          <w:szCs w:val="24"/>
        </w:rPr>
        <w:t xml:space="preserve">xcept for discussion to provide factual information, </w:t>
      </w:r>
      <w:r>
        <w:rPr>
          <w:rFonts w:ascii="Arial" w:hAnsi="Arial" w:cs="Arial"/>
          <w:sz w:val="24"/>
          <w:szCs w:val="24"/>
        </w:rPr>
        <w:t xml:space="preserve">the Affected Member </w:t>
      </w:r>
      <w:r w:rsidRPr="00381DF6">
        <w:rPr>
          <w:rFonts w:ascii="Arial" w:hAnsi="Arial" w:cs="Arial"/>
          <w:sz w:val="24"/>
          <w:szCs w:val="24"/>
        </w:rPr>
        <w:t xml:space="preserve">shall not be present for any discussion by the </w:t>
      </w:r>
      <w:r>
        <w:rPr>
          <w:rFonts w:ascii="Arial" w:hAnsi="Arial" w:cs="Arial"/>
          <w:sz w:val="24"/>
          <w:szCs w:val="24"/>
        </w:rPr>
        <w:t xml:space="preserve">Board, </w:t>
      </w:r>
      <w:r w:rsidRPr="00381DF6">
        <w:rPr>
          <w:rFonts w:ascii="Arial" w:hAnsi="Arial" w:cs="Arial"/>
          <w:sz w:val="24"/>
          <w:szCs w:val="24"/>
        </w:rPr>
        <w:t xml:space="preserve">or </w:t>
      </w:r>
      <w:r>
        <w:rPr>
          <w:rFonts w:ascii="Arial" w:hAnsi="Arial" w:cs="Arial"/>
          <w:sz w:val="24"/>
          <w:szCs w:val="24"/>
        </w:rPr>
        <w:t xml:space="preserve">for the </w:t>
      </w:r>
      <w:r w:rsidRPr="00381DF6">
        <w:rPr>
          <w:rFonts w:ascii="Arial" w:hAnsi="Arial" w:cs="Arial"/>
          <w:sz w:val="24"/>
          <w:szCs w:val="24"/>
        </w:rPr>
        <w:t>vote on the transaction or arrangement invo</w:t>
      </w:r>
      <w:r>
        <w:rPr>
          <w:rFonts w:ascii="Arial" w:hAnsi="Arial" w:cs="Arial"/>
          <w:sz w:val="24"/>
          <w:szCs w:val="24"/>
        </w:rPr>
        <w:t>lving</w:t>
      </w:r>
      <w:r w:rsidRPr="00381DF6">
        <w:rPr>
          <w:rFonts w:ascii="Arial" w:hAnsi="Arial" w:cs="Arial"/>
          <w:sz w:val="24"/>
          <w:szCs w:val="24"/>
        </w:rPr>
        <w:t xml:space="preserve"> the actual or possible conflict of interest.  The </w:t>
      </w:r>
      <w:r>
        <w:rPr>
          <w:rFonts w:ascii="Arial" w:hAnsi="Arial" w:cs="Arial"/>
          <w:sz w:val="24"/>
          <w:szCs w:val="24"/>
        </w:rPr>
        <w:t xml:space="preserve">Board </w:t>
      </w:r>
      <w:r w:rsidRPr="00381DF6">
        <w:rPr>
          <w:rFonts w:ascii="Arial" w:hAnsi="Arial" w:cs="Arial"/>
          <w:sz w:val="24"/>
          <w:szCs w:val="24"/>
        </w:rPr>
        <w:t xml:space="preserve">may appoint a committee to evaluate any such actual or possible conflict of interest and </w:t>
      </w:r>
      <w:r>
        <w:rPr>
          <w:rFonts w:ascii="Arial" w:hAnsi="Arial" w:cs="Arial"/>
          <w:sz w:val="24"/>
          <w:szCs w:val="24"/>
        </w:rPr>
        <w:t>this</w:t>
      </w:r>
      <w:r w:rsidRPr="00381DF6">
        <w:rPr>
          <w:rFonts w:ascii="Arial" w:hAnsi="Arial" w:cs="Arial"/>
          <w:sz w:val="24"/>
          <w:szCs w:val="24"/>
        </w:rPr>
        <w:t xml:space="preserve"> committee shall report findings to the </w:t>
      </w:r>
      <w:r>
        <w:rPr>
          <w:rFonts w:ascii="Arial" w:hAnsi="Arial" w:cs="Arial"/>
          <w:sz w:val="24"/>
          <w:szCs w:val="24"/>
        </w:rPr>
        <w:t>Board</w:t>
      </w:r>
      <w:r w:rsidRPr="00381DF6">
        <w:rPr>
          <w:rFonts w:ascii="Arial" w:hAnsi="Arial" w:cs="Arial"/>
          <w:sz w:val="24"/>
          <w:szCs w:val="24"/>
        </w:rPr>
        <w:t>.</w:t>
      </w:r>
    </w:p>
    <w:p w14:paraId="589AC939" w14:textId="77777777" w:rsidR="00B85D92" w:rsidRPr="00C52331" w:rsidRDefault="00B85D92" w:rsidP="00B85D92">
      <w:pPr>
        <w:spacing w:after="0"/>
        <w:ind w:left="432"/>
        <w:rPr>
          <w:rFonts w:ascii="Arial" w:hAnsi="Arial" w:cs="Arial"/>
          <w:sz w:val="24"/>
          <w:szCs w:val="24"/>
        </w:rPr>
      </w:pPr>
    </w:p>
    <w:p w14:paraId="45267828" w14:textId="778C0AE2" w:rsidR="00B85D92" w:rsidRDefault="00B85D92" w:rsidP="00B85D92">
      <w:pPr>
        <w:spacing w:after="0"/>
        <w:ind w:left="432"/>
        <w:rPr>
          <w:rFonts w:ascii="Arial" w:hAnsi="Arial" w:cs="Arial"/>
          <w:sz w:val="24"/>
          <w:szCs w:val="24"/>
        </w:rPr>
      </w:pPr>
      <w:r w:rsidRPr="00971CFF">
        <w:rPr>
          <w:rFonts w:ascii="Arial" w:hAnsi="Arial" w:cs="Arial"/>
          <w:sz w:val="24"/>
          <w:szCs w:val="24"/>
        </w:rPr>
        <w:t xml:space="preserve">B.  </w:t>
      </w:r>
      <w:r>
        <w:rPr>
          <w:rFonts w:ascii="Arial" w:hAnsi="Arial" w:cs="Arial"/>
          <w:sz w:val="24"/>
          <w:szCs w:val="24"/>
        </w:rPr>
        <w:t xml:space="preserve">After completion of the process described in </w:t>
      </w:r>
      <w:r w:rsidRPr="00971CFF">
        <w:rPr>
          <w:rFonts w:ascii="Arial" w:hAnsi="Arial" w:cs="Arial"/>
          <w:sz w:val="24"/>
          <w:szCs w:val="24"/>
        </w:rPr>
        <w:t>T</w:t>
      </w:r>
      <w:r w:rsidR="00971CFF" w:rsidRPr="00971CFF">
        <w:rPr>
          <w:rFonts w:ascii="Arial" w:hAnsi="Arial" w:cs="Arial"/>
          <w:sz w:val="24"/>
          <w:szCs w:val="24"/>
        </w:rPr>
        <w:t>opic</w:t>
      </w:r>
      <w:r w:rsidRPr="00971CFF">
        <w:rPr>
          <w:rFonts w:ascii="Arial" w:hAnsi="Arial" w:cs="Arial"/>
          <w:sz w:val="24"/>
          <w:szCs w:val="24"/>
        </w:rPr>
        <w:t xml:space="preserve"> VII. A</w:t>
      </w:r>
      <w:r>
        <w:rPr>
          <w:rFonts w:ascii="Arial" w:hAnsi="Arial" w:cs="Arial"/>
          <w:color w:val="0070C0"/>
          <w:sz w:val="24"/>
          <w:szCs w:val="24"/>
        </w:rPr>
        <w:t>.</w:t>
      </w:r>
      <w:r>
        <w:rPr>
          <w:rFonts w:ascii="Arial" w:hAnsi="Arial" w:cs="Arial"/>
          <w:sz w:val="24"/>
          <w:szCs w:val="24"/>
        </w:rPr>
        <w:t xml:space="preserve">, the Board shall determine whether the Foundation can obtain, with reasonable </w:t>
      </w:r>
      <w:r w:rsidRPr="00C90002">
        <w:rPr>
          <w:rFonts w:ascii="Arial" w:hAnsi="Arial" w:cs="Arial"/>
          <w:sz w:val="24"/>
          <w:szCs w:val="24"/>
        </w:rPr>
        <w:t>effort,</w:t>
      </w:r>
      <w:r>
        <w:rPr>
          <w:rFonts w:ascii="Arial" w:hAnsi="Arial" w:cs="Arial"/>
          <w:sz w:val="24"/>
          <w:szCs w:val="24"/>
        </w:rPr>
        <w:t xml:space="preserve"> a more advantageous transaction or arrangement from a person or entity without giving rise to a conflict of </w:t>
      </w:r>
      <w:r w:rsidRPr="00C90002">
        <w:rPr>
          <w:rFonts w:ascii="Arial" w:hAnsi="Arial" w:cs="Arial"/>
          <w:sz w:val="24"/>
          <w:szCs w:val="24"/>
        </w:rPr>
        <w:t>i</w:t>
      </w:r>
      <w:r>
        <w:rPr>
          <w:rFonts w:ascii="Arial" w:hAnsi="Arial" w:cs="Arial"/>
          <w:sz w:val="24"/>
          <w:szCs w:val="24"/>
        </w:rPr>
        <w:t xml:space="preserve">nterest. </w:t>
      </w:r>
    </w:p>
    <w:p w14:paraId="6FDC784F" w14:textId="77777777" w:rsidR="00B85D92" w:rsidRPr="00C52331" w:rsidRDefault="00B85D92" w:rsidP="00B85D92">
      <w:pPr>
        <w:spacing w:after="0"/>
        <w:ind w:left="432"/>
        <w:rPr>
          <w:rFonts w:ascii="Arial" w:hAnsi="Arial" w:cs="Arial"/>
          <w:sz w:val="24"/>
          <w:szCs w:val="24"/>
        </w:rPr>
      </w:pPr>
    </w:p>
    <w:p w14:paraId="78007079" w14:textId="528A66D4" w:rsidR="00B85D92" w:rsidRDefault="00B85D92" w:rsidP="00B85D92">
      <w:pPr>
        <w:spacing w:after="0"/>
        <w:ind w:left="432"/>
        <w:rPr>
          <w:rFonts w:ascii="Arial" w:hAnsi="Arial" w:cs="Arial"/>
          <w:sz w:val="24"/>
          <w:szCs w:val="24"/>
        </w:rPr>
      </w:pPr>
      <w:r w:rsidRPr="00971CFF">
        <w:rPr>
          <w:rFonts w:ascii="Arial" w:hAnsi="Arial" w:cs="Arial"/>
          <w:sz w:val="24"/>
          <w:szCs w:val="24"/>
        </w:rPr>
        <w:t xml:space="preserve">C.  </w:t>
      </w:r>
      <w:r>
        <w:rPr>
          <w:rFonts w:ascii="Arial" w:hAnsi="Arial" w:cs="Arial"/>
          <w:sz w:val="24"/>
          <w:szCs w:val="24"/>
        </w:rPr>
        <w:t xml:space="preserve">If a more advantageous transaction or arrangement is not reasonably attainable under circumstances that would not give rise to a conflict of interest, </w:t>
      </w:r>
      <w:r w:rsidRPr="00E704E8">
        <w:rPr>
          <w:rFonts w:ascii="Arial" w:hAnsi="Arial" w:cs="Arial"/>
          <w:sz w:val="24"/>
          <w:szCs w:val="24"/>
        </w:rPr>
        <w:t xml:space="preserve">the Board shall </w:t>
      </w:r>
      <w:r w:rsidRPr="00F2280D">
        <w:rPr>
          <w:rFonts w:ascii="Arial" w:hAnsi="Arial" w:cs="Arial"/>
          <w:sz w:val="24"/>
          <w:szCs w:val="24"/>
        </w:rPr>
        <w:t>determine</w:t>
      </w:r>
      <w:r w:rsidRPr="00E704E8">
        <w:rPr>
          <w:rFonts w:ascii="Arial" w:hAnsi="Arial" w:cs="Arial"/>
          <w:sz w:val="24"/>
          <w:szCs w:val="24"/>
        </w:rPr>
        <w:t xml:space="preserve">, </w:t>
      </w:r>
      <w:r>
        <w:rPr>
          <w:rFonts w:ascii="Arial" w:hAnsi="Arial" w:cs="Arial"/>
          <w:sz w:val="24"/>
          <w:szCs w:val="24"/>
        </w:rPr>
        <w:t>in good faith with due care, whether the transaction or arrangement is in the Foundation’s best interest and is fair and reasonable to the Foundation.</w:t>
      </w:r>
    </w:p>
    <w:p w14:paraId="43E7C2E0" w14:textId="77777777" w:rsidR="00B85D92" w:rsidRPr="00C52331" w:rsidRDefault="00B85D92" w:rsidP="00B85D92">
      <w:pPr>
        <w:spacing w:after="0"/>
        <w:ind w:left="432"/>
        <w:rPr>
          <w:rFonts w:ascii="Arial" w:hAnsi="Arial" w:cs="Arial"/>
          <w:sz w:val="24"/>
          <w:szCs w:val="24"/>
        </w:rPr>
      </w:pPr>
    </w:p>
    <w:p w14:paraId="2D2BDB06" w14:textId="2297AE0E" w:rsidR="00B85D92" w:rsidRDefault="00B85D92" w:rsidP="00B85D92">
      <w:pPr>
        <w:spacing w:after="0"/>
        <w:ind w:left="432"/>
        <w:rPr>
          <w:rFonts w:ascii="Arial" w:hAnsi="Arial" w:cs="Arial"/>
          <w:sz w:val="24"/>
          <w:szCs w:val="24"/>
        </w:rPr>
      </w:pPr>
      <w:r w:rsidRPr="00971CFF">
        <w:rPr>
          <w:rFonts w:ascii="Arial" w:hAnsi="Arial" w:cs="Arial"/>
          <w:sz w:val="24"/>
          <w:szCs w:val="24"/>
        </w:rPr>
        <w:t xml:space="preserve">D.  </w:t>
      </w:r>
      <w:r>
        <w:rPr>
          <w:rFonts w:ascii="Arial" w:hAnsi="Arial" w:cs="Arial"/>
          <w:sz w:val="24"/>
          <w:szCs w:val="24"/>
        </w:rPr>
        <w:t xml:space="preserve">If the disinterested members of the Board determine that the transaction or arrangement is in the Foundation’s best interest and is fair and reasonable to the Foundation, the disinterested members of the Board shall proceed to </w:t>
      </w:r>
      <w:r w:rsidRPr="00EE68DA">
        <w:rPr>
          <w:rFonts w:ascii="Arial" w:hAnsi="Arial" w:cs="Arial"/>
          <w:sz w:val="24"/>
          <w:szCs w:val="24"/>
        </w:rPr>
        <w:t>majority</w:t>
      </w:r>
      <w:r w:rsidRPr="00EE68DA">
        <w:rPr>
          <w:rFonts w:ascii="Arial" w:hAnsi="Arial" w:cs="Arial"/>
          <w:b/>
          <w:sz w:val="24"/>
          <w:szCs w:val="24"/>
        </w:rPr>
        <w:t xml:space="preserve"> </w:t>
      </w:r>
      <w:r w:rsidRPr="00F2280D">
        <w:rPr>
          <w:rFonts w:ascii="Arial" w:hAnsi="Arial" w:cs="Arial"/>
          <w:sz w:val="24"/>
          <w:szCs w:val="24"/>
        </w:rPr>
        <w:t>vote</w:t>
      </w:r>
      <w:r>
        <w:rPr>
          <w:rFonts w:ascii="Arial" w:hAnsi="Arial" w:cs="Arial"/>
          <w:sz w:val="24"/>
          <w:szCs w:val="24"/>
        </w:rPr>
        <w:t xml:space="preserve"> to decide whether to enter into or continue the transaction or arrangement.</w:t>
      </w:r>
    </w:p>
    <w:p w14:paraId="067E523F" w14:textId="77777777" w:rsidR="00B85D92" w:rsidRPr="006E0B90" w:rsidRDefault="00B85D92" w:rsidP="00B85D92">
      <w:pPr>
        <w:spacing w:after="0"/>
        <w:ind w:left="432"/>
        <w:rPr>
          <w:rFonts w:ascii="Arial" w:hAnsi="Arial" w:cs="Arial"/>
          <w:b/>
          <w:sz w:val="24"/>
          <w:szCs w:val="24"/>
        </w:rPr>
      </w:pPr>
    </w:p>
    <w:p w14:paraId="42E61219" w14:textId="77777777"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t>VIII.  DISCOVERY OF CONFLICT OF INTEREST; DISCIPLINARY ACTION</w:t>
      </w:r>
    </w:p>
    <w:p w14:paraId="0F51276C" w14:textId="77777777" w:rsidR="00B85D92" w:rsidRDefault="00B85D92" w:rsidP="00B85D92">
      <w:pPr>
        <w:spacing w:after="0"/>
        <w:rPr>
          <w:rFonts w:ascii="Arial" w:hAnsi="Arial" w:cs="Arial"/>
          <w:b/>
          <w:bCs/>
          <w:color w:val="0070C0"/>
          <w:sz w:val="24"/>
          <w:szCs w:val="24"/>
        </w:rPr>
      </w:pPr>
    </w:p>
    <w:p w14:paraId="376201A6" w14:textId="77777777" w:rsidR="00B85D92" w:rsidRDefault="00B85D92" w:rsidP="00B85D92">
      <w:pPr>
        <w:spacing w:after="0"/>
        <w:rPr>
          <w:rFonts w:ascii="Arial" w:hAnsi="Arial" w:cs="Arial"/>
          <w:sz w:val="24"/>
          <w:szCs w:val="24"/>
        </w:rPr>
      </w:pPr>
      <w:r>
        <w:rPr>
          <w:rFonts w:ascii="Arial" w:hAnsi="Arial" w:cs="Arial"/>
          <w:sz w:val="24"/>
          <w:szCs w:val="24"/>
        </w:rPr>
        <w:t>If the Board learns or has reasonable cause to believe that a member has failed to disclose an actual or possible conflict of interest, the Board shall notify the Affected Member in writing of the basis for such belief and give the Affected Member an opportunity to explain the alleged failure to disclose.  If, after receiving the response of the Affected Member, and making such further investigation as may be warranted by the circumstances, the Board determines that the Affected Member has in fact failed to disclose an actual or possible conflict of interest, the Board shall take appropriate disciplinary and corrective action.</w:t>
      </w:r>
    </w:p>
    <w:p w14:paraId="7374B71E" w14:textId="77777777" w:rsidR="00971CFF" w:rsidRDefault="00971CFF" w:rsidP="00B85D92">
      <w:pPr>
        <w:spacing w:after="0"/>
        <w:rPr>
          <w:rFonts w:ascii="Arial" w:hAnsi="Arial" w:cs="Arial"/>
          <w:b/>
          <w:bCs/>
          <w:color w:val="0070C0"/>
          <w:sz w:val="24"/>
          <w:szCs w:val="24"/>
        </w:rPr>
      </w:pPr>
    </w:p>
    <w:p w14:paraId="24721661" w14:textId="1C549213" w:rsidR="00B85D92" w:rsidRPr="00E81C93" w:rsidRDefault="00B85D92" w:rsidP="00B85D92">
      <w:pPr>
        <w:spacing w:after="0"/>
        <w:rPr>
          <w:rFonts w:ascii="Arial" w:hAnsi="Arial" w:cs="Arial"/>
          <w:b/>
          <w:bCs/>
          <w:sz w:val="24"/>
          <w:szCs w:val="24"/>
        </w:rPr>
      </w:pPr>
      <w:r w:rsidRPr="00E81C93">
        <w:rPr>
          <w:rFonts w:ascii="Arial" w:hAnsi="Arial" w:cs="Arial"/>
          <w:b/>
          <w:bCs/>
          <w:sz w:val="24"/>
          <w:szCs w:val="24"/>
        </w:rPr>
        <w:t>IX.  ANNUAL AFFIRMATION</w:t>
      </w:r>
    </w:p>
    <w:p w14:paraId="417E47E0" w14:textId="77777777" w:rsidR="00B85D92" w:rsidRPr="0013025E" w:rsidRDefault="00B85D92" w:rsidP="00B85D92">
      <w:pPr>
        <w:spacing w:after="0"/>
        <w:rPr>
          <w:rFonts w:ascii="Arial" w:hAnsi="Arial" w:cs="Arial"/>
          <w:b/>
          <w:bCs/>
          <w:color w:val="0070C0"/>
          <w:sz w:val="24"/>
          <w:szCs w:val="24"/>
        </w:rPr>
      </w:pPr>
    </w:p>
    <w:p w14:paraId="24983A90" w14:textId="61FC9435" w:rsidR="00B85D92" w:rsidRDefault="00B85D92" w:rsidP="00B85D92">
      <w:pPr>
        <w:spacing w:after="0"/>
        <w:rPr>
          <w:rFonts w:ascii="Arial" w:hAnsi="Arial" w:cs="Arial"/>
          <w:sz w:val="24"/>
          <w:szCs w:val="24"/>
        </w:rPr>
      </w:pPr>
      <w:r>
        <w:rPr>
          <w:rFonts w:ascii="Arial" w:hAnsi="Arial" w:cs="Arial"/>
          <w:sz w:val="24"/>
          <w:szCs w:val="24"/>
        </w:rPr>
        <w:t xml:space="preserve">Each member of the Board, and all members of </w:t>
      </w:r>
      <w:r w:rsidRPr="00D01DD9">
        <w:rPr>
          <w:rFonts w:ascii="Arial" w:hAnsi="Arial" w:cs="Arial"/>
          <w:sz w:val="24"/>
          <w:szCs w:val="24"/>
        </w:rPr>
        <w:t>c</w:t>
      </w:r>
      <w:r>
        <w:rPr>
          <w:rFonts w:ascii="Arial" w:hAnsi="Arial" w:cs="Arial"/>
          <w:sz w:val="24"/>
          <w:szCs w:val="24"/>
        </w:rPr>
        <w:t xml:space="preserve">ommittees with powers delegated by the Board, shall sign a statement </w:t>
      </w:r>
      <w:r w:rsidRPr="00D01DD9">
        <w:rPr>
          <w:rFonts w:ascii="Arial" w:hAnsi="Arial" w:cs="Arial"/>
          <w:sz w:val="24"/>
          <w:szCs w:val="24"/>
        </w:rPr>
        <w:t>annually</w:t>
      </w:r>
      <w:r>
        <w:rPr>
          <w:rFonts w:ascii="Arial" w:hAnsi="Arial" w:cs="Arial"/>
          <w:sz w:val="24"/>
          <w:szCs w:val="24"/>
        </w:rPr>
        <w:t xml:space="preserve"> confirming that such person</w:t>
      </w:r>
    </w:p>
    <w:p w14:paraId="31CE9AB5" w14:textId="77777777" w:rsidR="00F667E4" w:rsidRDefault="00F667E4" w:rsidP="00B85D92">
      <w:pPr>
        <w:spacing w:after="0"/>
        <w:rPr>
          <w:rFonts w:ascii="Arial" w:hAnsi="Arial" w:cs="Arial"/>
          <w:sz w:val="24"/>
          <w:szCs w:val="24"/>
        </w:rPr>
      </w:pPr>
    </w:p>
    <w:p w14:paraId="7F0B6626" w14:textId="77777777" w:rsidR="00B85D92" w:rsidRDefault="00B85D92" w:rsidP="00B85D92">
      <w:pPr>
        <w:pStyle w:val="ListParagraph"/>
        <w:numPr>
          <w:ilvl w:val="0"/>
          <w:numId w:val="3"/>
        </w:numPr>
        <w:spacing w:after="0"/>
        <w:rPr>
          <w:rFonts w:ascii="Arial" w:hAnsi="Arial" w:cs="Arial"/>
          <w:sz w:val="24"/>
          <w:szCs w:val="24"/>
        </w:rPr>
      </w:pPr>
      <w:r w:rsidRPr="0013025E">
        <w:rPr>
          <w:rFonts w:ascii="Arial" w:hAnsi="Arial" w:cs="Arial"/>
          <w:sz w:val="24"/>
          <w:szCs w:val="24"/>
        </w:rPr>
        <w:t>has received a copy of this Conflict of Interest Policy;</w:t>
      </w:r>
    </w:p>
    <w:p w14:paraId="735AB6B7" w14:textId="77777777" w:rsidR="00B85D92" w:rsidRDefault="00B85D92" w:rsidP="00B85D92">
      <w:pPr>
        <w:pStyle w:val="ListParagraph"/>
        <w:numPr>
          <w:ilvl w:val="0"/>
          <w:numId w:val="3"/>
        </w:numPr>
        <w:spacing w:after="0"/>
        <w:rPr>
          <w:rFonts w:ascii="Arial" w:hAnsi="Arial" w:cs="Arial"/>
          <w:sz w:val="24"/>
          <w:szCs w:val="24"/>
        </w:rPr>
      </w:pPr>
      <w:r w:rsidRPr="0013025E">
        <w:rPr>
          <w:rFonts w:ascii="Arial" w:hAnsi="Arial" w:cs="Arial"/>
          <w:sz w:val="24"/>
          <w:szCs w:val="24"/>
        </w:rPr>
        <w:t>has read and understands the Conflict of Interest Policy;</w:t>
      </w:r>
    </w:p>
    <w:p w14:paraId="7A206E82" w14:textId="77777777" w:rsidR="00B85D92" w:rsidRDefault="00B85D92" w:rsidP="00B85D92">
      <w:pPr>
        <w:pStyle w:val="ListParagraph"/>
        <w:numPr>
          <w:ilvl w:val="0"/>
          <w:numId w:val="3"/>
        </w:numPr>
        <w:spacing w:after="0"/>
        <w:rPr>
          <w:rFonts w:ascii="Arial" w:hAnsi="Arial" w:cs="Arial"/>
          <w:sz w:val="24"/>
          <w:szCs w:val="24"/>
        </w:rPr>
      </w:pPr>
      <w:r w:rsidRPr="0013025E">
        <w:rPr>
          <w:rFonts w:ascii="Arial" w:hAnsi="Arial" w:cs="Arial"/>
          <w:sz w:val="24"/>
          <w:szCs w:val="24"/>
        </w:rPr>
        <w:t>has complied and agrees to comply in the future with the Conflict of Interest Policy;</w:t>
      </w:r>
      <w:r>
        <w:rPr>
          <w:rFonts w:ascii="Arial" w:hAnsi="Arial" w:cs="Arial"/>
          <w:sz w:val="24"/>
          <w:szCs w:val="24"/>
        </w:rPr>
        <w:t xml:space="preserve"> </w:t>
      </w:r>
      <w:r w:rsidRPr="00971CFF">
        <w:rPr>
          <w:rFonts w:ascii="Arial" w:hAnsi="Arial" w:cs="Arial"/>
          <w:sz w:val="24"/>
          <w:szCs w:val="24"/>
        </w:rPr>
        <w:t>and</w:t>
      </w:r>
    </w:p>
    <w:p w14:paraId="493C5DF3" w14:textId="77777777" w:rsidR="00B85D92" w:rsidRPr="0013025E" w:rsidRDefault="00B85D92" w:rsidP="00B85D92">
      <w:pPr>
        <w:pStyle w:val="ListParagraph"/>
        <w:numPr>
          <w:ilvl w:val="0"/>
          <w:numId w:val="3"/>
        </w:numPr>
        <w:spacing w:after="0"/>
        <w:rPr>
          <w:rFonts w:ascii="Arial" w:hAnsi="Arial" w:cs="Arial"/>
          <w:sz w:val="24"/>
          <w:szCs w:val="24"/>
        </w:rPr>
      </w:pPr>
      <w:r w:rsidRPr="0013025E">
        <w:rPr>
          <w:rFonts w:ascii="Arial" w:hAnsi="Arial" w:cs="Arial"/>
          <w:sz w:val="24"/>
          <w:szCs w:val="24"/>
        </w:rPr>
        <w:t>understands that the Foundation is a charitable organization and that in order to maintain its tax-exempt status it must engage primarily in activities that accomplish one or more tax-exempt purposes.</w:t>
      </w:r>
    </w:p>
    <w:p w14:paraId="2BECFC55" w14:textId="77777777" w:rsidR="00B85D92" w:rsidRDefault="00B85D92" w:rsidP="00B85D92">
      <w:pPr>
        <w:spacing w:after="0"/>
        <w:rPr>
          <w:rFonts w:ascii="Arial" w:hAnsi="Arial" w:cs="Arial"/>
          <w:sz w:val="24"/>
          <w:szCs w:val="24"/>
        </w:rPr>
      </w:pPr>
    </w:p>
    <w:p w14:paraId="7031BBC5" w14:textId="77777777" w:rsidR="00F667E4" w:rsidRDefault="00F667E4" w:rsidP="00B85D92">
      <w:pPr>
        <w:spacing w:after="0"/>
        <w:rPr>
          <w:rFonts w:ascii="Arial" w:hAnsi="Arial" w:cs="Arial"/>
          <w:b/>
          <w:bCs/>
          <w:sz w:val="24"/>
          <w:szCs w:val="24"/>
        </w:rPr>
      </w:pPr>
    </w:p>
    <w:p w14:paraId="17EC2F90" w14:textId="77777777" w:rsidR="00F667E4" w:rsidRDefault="00F667E4" w:rsidP="00B85D92">
      <w:pPr>
        <w:spacing w:after="0"/>
        <w:rPr>
          <w:rFonts w:ascii="Arial" w:hAnsi="Arial" w:cs="Arial"/>
          <w:b/>
          <w:bCs/>
          <w:sz w:val="24"/>
          <w:szCs w:val="24"/>
        </w:rPr>
      </w:pPr>
    </w:p>
    <w:p w14:paraId="4891436C" w14:textId="77777777" w:rsidR="00F667E4" w:rsidRDefault="00F667E4" w:rsidP="00B85D92">
      <w:pPr>
        <w:spacing w:after="0"/>
        <w:rPr>
          <w:rFonts w:ascii="Arial" w:hAnsi="Arial" w:cs="Arial"/>
          <w:b/>
          <w:bCs/>
          <w:sz w:val="24"/>
          <w:szCs w:val="24"/>
        </w:rPr>
      </w:pPr>
    </w:p>
    <w:p w14:paraId="3D99268A" w14:textId="5AE97097"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lastRenderedPageBreak/>
        <w:t>X.  PERIODIC REVIEWS</w:t>
      </w:r>
    </w:p>
    <w:p w14:paraId="376857EC" w14:textId="77777777" w:rsidR="00B85D92" w:rsidRDefault="00B85D92" w:rsidP="00B85D92">
      <w:pPr>
        <w:spacing w:after="0"/>
        <w:rPr>
          <w:rFonts w:ascii="Arial" w:hAnsi="Arial" w:cs="Arial"/>
          <w:b/>
          <w:bCs/>
          <w:color w:val="0070C0"/>
          <w:sz w:val="24"/>
          <w:szCs w:val="24"/>
        </w:rPr>
      </w:pPr>
    </w:p>
    <w:p w14:paraId="3901BFC4" w14:textId="77777777" w:rsidR="00B85D92" w:rsidRPr="00685F40" w:rsidRDefault="00B85D92" w:rsidP="00B85D92">
      <w:pPr>
        <w:spacing w:after="0"/>
        <w:rPr>
          <w:rFonts w:ascii="Arial" w:hAnsi="Arial" w:cs="Arial"/>
          <w:sz w:val="24"/>
          <w:szCs w:val="24"/>
        </w:rPr>
      </w:pPr>
      <w:r>
        <w:rPr>
          <w:rFonts w:ascii="Arial" w:hAnsi="Arial" w:cs="Arial"/>
          <w:sz w:val="24"/>
          <w:szCs w:val="24"/>
        </w:rPr>
        <w:t>To ensure that the Foundation operates in a manner consistent with its charitable purposes and that it does not engage in activities that could jeopardize its f</w:t>
      </w:r>
      <w:r w:rsidRPr="00D01DD9">
        <w:rPr>
          <w:rFonts w:ascii="Arial" w:hAnsi="Arial" w:cs="Arial"/>
          <w:sz w:val="24"/>
          <w:szCs w:val="24"/>
        </w:rPr>
        <w:t>ederal tax-exempt</w:t>
      </w:r>
      <w:r>
        <w:rPr>
          <w:rFonts w:ascii="Arial" w:hAnsi="Arial" w:cs="Arial"/>
          <w:sz w:val="24"/>
          <w:szCs w:val="24"/>
        </w:rPr>
        <w:t xml:space="preserve"> status, the Board shall conduct annual reviews of the Conflict of Interest Policy and signing of the Affirmation page.  </w:t>
      </w:r>
    </w:p>
    <w:p w14:paraId="1326A38A" w14:textId="77777777" w:rsidR="00B85D92" w:rsidRDefault="00B85D92" w:rsidP="00B85D92">
      <w:pPr>
        <w:spacing w:after="0"/>
        <w:rPr>
          <w:rFonts w:ascii="Arial" w:hAnsi="Arial" w:cs="Arial"/>
          <w:sz w:val="24"/>
          <w:szCs w:val="24"/>
        </w:rPr>
      </w:pPr>
    </w:p>
    <w:p w14:paraId="4C5C96BC" w14:textId="4F84EF1F" w:rsidR="00B85D92" w:rsidRPr="00971CFF" w:rsidRDefault="00B85D92" w:rsidP="00B85D92">
      <w:pPr>
        <w:spacing w:after="0"/>
        <w:rPr>
          <w:rFonts w:ascii="Arial" w:hAnsi="Arial" w:cs="Arial"/>
          <w:b/>
          <w:bCs/>
          <w:sz w:val="24"/>
          <w:szCs w:val="24"/>
        </w:rPr>
      </w:pPr>
      <w:r w:rsidRPr="00971CFF">
        <w:rPr>
          <w:rFonts w:ascii="Arial" w:hAnsi="Arial" w:cs="Arial"/>
          <w:b/>
          <w:bCs/>
          <w:sz w:val="24"/>
          <w:szCs w:val="24"/>
        </w:rPr>
        <w:t>XI.  OUTSIDE EXPERTS</w:t>
      </w:r>
    </w:p>
    <w:p w14:paraId="170F8D94" w14:textId="77777777" w:rsidR="00B85D92" w:rsidRDefault="00B85D92" w:rsidP="00B85D92">
      <w:pPr>
        <w:spacing w:after="0"/>
        <w:rPr>
          <w:rFonts w:ascii="Arial" w:hAnsi="Arial" w:cs="Arial"/>
          <w:b/>
          <w:bCs/>
          <w:color w:val="0070C0"/>
          <w:sz w:val="24"/>
          <w:szCs w:val="24"/>
        </w:rPr>
      </w:pPr>
    </w:p>
    <w:p w14:paraId="4AB73417" w14:textId="61C071BD" w:rsidR="00B85D92" w:rsidRDefault="00B85D92" w:rsidP="00B85D92">
      <w:pPr>
        <w:spacing w:after="0"/>
        <w:rPr>
          <w:rFonts w:ascii="Arial" w:hAnsi="Arial" w:cs="Arial"/>
          <w:sz w:val="24"/>
          <w:szCs w:val="24"/>
        </w:rPr>
      </w:pPr>
      <w:r w:rsidRPr="00EC5C51">
        <w:rPr>
          <w:rFonts w:ascii="Arial" w:hAnsi="Arial" w:cs="Arial"/>
          <w:sz w:val="24"/>
          <w:szCs w:val="24"/>
        </w:rPr>
        <w:t xml:space="preserve">In conducting the periodic reviews provided for in </w:t>
      </w:r>
      <w:r w:rsidR="00971CFF" w:rsidRPr="00E81C93">
        <w:rPr>
          <w:rFonts w:ascii="Arial" w:hAnsi="Arial" w:cs="Arial"/>
          <w:sz w:val="24"/>
          <w:szCs w:val="24"/>
        </w:rPr>
        <w:t>Topic X</w:t>
      </w:r>
      <w:r w:rsidR="00E81C93" w:rsidRPr="00E81C93">
        <w:rPr>
          <w:rFonts w:ascii="Arial" w:hAnsi="Arial" w:cs="Arial"/>
          <w:sz w:val="24"/>
          <w:szCs w:val="24"/>
        </w:rPr>
        <w:t>,</w:t>
      </w:r>
      <w:r w:rsidRPr="00E81C93">
        <w:rPr>
          <w:rFonts w:ascii="Arial" w:hAnsi="Arial" w:cs="Arial"/>
          <w:sz w:val="24"/>
          <w:szCs w:val="24"/>
        </w:rPr>
        <w:t xml:space="preserve"> </w:t>
      </w:r>
      <w:r>
        <w:rPr>
          <w:rFonts w:ascii="Arial" w:hAnsi="Arial" w:cs="Arial"/>
          <w:sz w:val="24"/>
          <w:szCs w:val="24"/>
        </w:rPr>
        <w:t>the Foundation may, but need not, use outside experts.  If outside experts are used, their use shall not relieve the Board of its responsibility for ensuring the periodic reviews are conducted.</w:t>
      </w:r>
    </w:p>
    <w:p w14:paraId="71564193" w14:textId="712B878A" w:rsidR="00B85D92" w:rsidRDefault="00B85D92" w:rsidP="00B85D92">
      <w:pPr>
        <w:spacing w:after="0"/>
        <w:rPr>
          <w:rFonts w:ascii="Arial" w:hAnsi="Arial" w:cs="Arial"/>
          <w:sz w:val="24"/>
          <w:szCs w:val="24"/>
        </w:rPr>
      </w:pPr>
    </w:p>
    <w:p w14:paraId="2DFBA6E7" w14:textId="2A3EC9CE" w:rsidR="00E81C93" w:rsidRDefault="00E81C93" w:rsidP="00B85D92">
      <w:pPr>
        <w:spacing w:after="0"/>
        <w:rPr>
          <w:rFonts w:ascii="Arial" w:hAnsi="Arial" w:cs="Arial"/>
          <w:sz w:val="24"/>
          <w:szCs w:val="24"/>
        </w:rPr>
      </w:pPr>
    </w:p>
    <w:p w14:paraId="3ED37334" w14:textId="77777777" w:rsidR="00E81C93" w:rsidRDefault="00E81C93" w:rsidP="00B85D92">
      <w:pPr>
        <w:spacing w:after="0"/>
        <w:rPr>
          <w:rFonts w:ascii="Arial" w:hAnsi="Arial" w:cs="Arial"/>
          <w:sz w:val="24"/>
          <w:szCs w:val="24"/>
        </w:rPr>
      </w:pPr>
    </w:p>
    <w:p w14:paraId="151EA1D6" w14:textId="77777777" w:rsidR="00B85D92" w:rsidRPr="00262EFC" w:rsidRDefault="00B85D92" w:rsidP="00B85D92">
      <w:pPr>
        <w:spacing w:after="0"/>
        <w:ind w:firstLine="720"/>
        <w:jc w:val="center"/>
        <w:rPr>
          <w:rFonts w:ascii="Arial" w:hAnsi="Arial" w:cs="Arial"/>
          <w:b/>
          <w:sz w:val="28"/>
          <w:szCs w:val="28"/>
        </w:rPr>
      </w:pPr>
      <w:r w:rsidRPr="00262EFC">
        <w:rPr>
          <w:rFonts w:ascii="Arial" w:hAnsi="Arial" w:cs="Arial"/>
          <w:b/>
          <w:sz w:val="28"/>
          <w:szCs w:val="28"/>
        </w:rPr>
        <w:t>Alpha Delta State Ohio Educational Foundation</w:t>
      </w:r>
    </w:p>
    <w:p w14:paraId="533344EA" w14:textId="77777777" w:rsidR="00B85D92" w:rsidRDefault="00B85D92" w:rsidP="00B85D92">
      <w:pPr>
        <w:spacing w:after="0"/>
        <w:jc w:val="center"/>
        <w:rPr>
          <w:rFonts w:ascii="Arial" w:hAnsi="Arial" w:cs="Arial"/>
          <w:b/>
          <w:sz w:val="24"/>
          <w:szCs w:val="24"/>
        </w:rPr>
      </w:pPr>
    </w:p>
    <w:p w14:paraId="70E7AB5B" w14:textId="77777777" w:rsidR="00B85D92" w:rsidRDefault="00B85D92" w:rsidP="00B85D92">
      <w:pPr>
        <w:spacing w:after="0"/>
        <w:jc w:val="center"/>
        <w:rPr>
          <w:rFonts w:ascii="Arial" w:hAnsi="Arial" w:cs="Arial"/>
          <w:b/>
          <w:sz w:val="28"/>
          <w:szCs w:val="28"/>
        </w:rPr>
      </w:pPr>
      <w:r w:rsidRPr="00D01DD9">
        <w:rPr>
          <w:rFonts w:ascii="Arial" w:hAnsi="Arial" w:cs="Arial"/>
          <w:b/>
          <w:sz w:val="28"/>
          <w:szCs w:val="28"/>
        </w:rPr>
        <w:t>CONFLICT</w:t>
      </w:r>
      <w:r>
        <w:rPr>
          <w:rFonts w:ascii="Arial" w:hAnsi="Arial" w:cs="Arial"/>
          <w:b/>
          <w:sz w:val="28"/>
          <w:szCs w:val="28"/>
        </w:rPr>
        <w:t xml:space="preserve"> </w:t>
      </w:r>
      <w:r w:rsidRPr="00262EFC">
        <w:rPr>
          <w:rFonts w:ascii="Arial" w:hAnsi="Arial" w:cs="Arial"/>
          <w:b/>
          <w:sz w:val="28"/>
          <w:szCs w:val="28"/>
        </w:rPr>
        <w:t>OF INTEREST POLICY</w:t>
      </w:r>
    </w:p>
    <w:p w14:paraId="02A5C6E9" w14:textId="77777777" w:rsidR="00B85D92" w:rsidRDefault="00B85D92" w:rsidP="00B85D92">
      <w:pPr>
        <w:spacing w:after="0"/>
        <w:jc w:val="center"/>
        <w:rPr>
          <w:rFonts w:ascii="Arial" w:hAnsi="Arial" w:cs="Arial"/>
          <w:b/>
          <w:sz w:val="28"/>
          <w:szCs w:val="28"/>
        </w:rPr>
      </w:pPr>
    </w:p>
    <w:p w14:paraId="2CCC8E12" w14:textId="77777777" w:rsidR="00B85D92" w:rsidRPr="00262EFC" w:rsidRDefault="00B85D92" w:rsidP="00B85D92">
      <w:pPr>
        <w:spacing w:after="0"/>
        <w:jc w:val="center"/>
        <w:rPr>
          <w:rFonts w:ascii="Arial" w:hAnsi="Arial" w:cs="Arial"/>
          <w:b/>
          <w:sz w:val="28"/>
          <w:szCs w:val="28"/>
        </w:rPr>
      </w:pPr>
      <w:r>
        <w:rPr>
          <w:rFonts w:ascii="Arial" w:hAnsi="Arial" w:cs="Arial"/>
          <w:b/>
          <w:sz w:val="28"/>
          <w:szCs w:val="28"/>
        </w:rPr>
        <w:t xml:space="preserve">Annual </w:t>
      </w:r>
      <w:r w:rsidRPr="00D01DD9">
        <w:rPr>
          <w:rFonts w:ascii="Arial" w:hAnsi="Arial" w:cs="Arial"/>
          <w:b/>
          <w:sz w:val="28"/>
          <w:szCs w:val="28"/>
        </w:rPr>
        <w:t>Affirmation</w:t>
      </w:r>
    </w:p>
    <w:p w14:paraId="3E730F93" w14:textId="77777777" w:rsidR="00B85D92" w:rsidRDefault="00B85D92" w:rsidP="00B85D92">
      <w:pPr>
        <w:spacing w:after="0"/>
        <w:jc w:val="center"/>
        <w:rPr>
          <w:rFonts w:ascii="Arial" w:hAnsi="Arial" w:cs="Arial"/>
          <w:sz w:val="24"/>
          <w:szCs w:val="24"/>
        </w:rPr>
      </w:pPr>
    </w:p>
    <w:p w14:paraId="5F294C5F" w14:textId="77777777" w:rsidR="00B85D92" w:rsidRDefault="00B85D92" w:rsidP="00B85D92">
      <w:pPr>
        <w:spacing w:after="0"/>
        <w:rPr>
          <w:rFonts w:ascii="Arial" w:hAnsi="Arial" w:cs="Arial"/>
          <w:sz w:val="24"/>
          <w:szCs w:val="24"/>
        </w:rPr>
      </w:pPr>
      <w:r w:rsidRPr="00D01DD9">
        <w:rPr>
          <w:rFonts w:ascii="Arial" w:hAnsi="Arial" w:cs="Arial"/>
          <w:b/>
          <w:sz w:val="24"/>
          <w:szCs w:val="24"/>
        </w:rPr>
        <w:t>Name of Responsible Person</w:t>
      </w:r>
      <w:r w:rsidRPr="00D01DD9">
        <w:rPr>
          <w:rFonts w:ascii="Arial" w:hAnsi="Arial" w:cs="Arial"/>
          <w:sz w:val="24"/>
          <w:szCs w:val="24"/>
        </w:rPr>
        <w:t>:____________________________________________</w:t>
      </w:r>
    </w:p>
    <w:p w14:paraId="4E63CDC6" w14:textId="77777777" w:rsidR="00B85D92" w:rsidRDefault="00B85D92" w:rsidP="00B85D92">
      <w:pPr>
        <w:spacing w:after="0"/>
        <w:rPr>
          <w:rFonts w:ascii="Arial" w:hAnsi="Arial" w:cs="Arial"/>
          <w:sz w:val="24"/>
          <w:szCs w:val="24"/>
        </w:rPr>
      </w:pPr>
    </w:p>
    <w:p w14:paraId="65DA0908" w14:textId="77777777" w:rsidR="00B85D92" w:rsidRDefault="00B85D92" w:rsidP="00B85D92">
      <w:pPr>
        <w:spacing w:after="0"/>
        <w:rPr>
          <w:rFonts w:ascii="Arial" w:hAnsi="Arial" w:cs="Arial"/>
          <w:sz w:val="24"/>
          <w:szCs w:val="24"/>
        </w:rPr>
      </w:pPr>
      <w:r w:rsidRPr="00F06A57">
        <w:rPr>
          <w:rFonts w:ascii="Arial" w:hAnsi="Arial" w:cs="Arial"/>
          <w:b/>
          <w:sz w:val="24"/>
          <w:szCs w:val="24"/>
        </w:rPr>
        <w:t>Date:</w:t>
      </w:r>
      <w:r>
        <w:rPr>
          <w:rFonts w:ascii="Arial" w:hAnsi="Arial" w:cs="Arial"/>
          <w:sz w:val="24"/>
          <w:szCs w:val="24"/>
        </w:rPr>
        <w:t>_________________________________________________________________</w:t>
      </w:r>
    </w:p>
    <w:p w14:paraId="78996B84" w14:textId="77777777" w:rsidR="00B85D92" w:rsidRDefault="00B85D92" w:rsidP="00B85D92">
      <w:pPr>
        <w:spacing w:after="0"/>
        <w:rPr>
          <w:rFonts w:ascii="Arial" w:hAnsi="Arial" w:cs="Arial"/>
          <w:sz w:val="24"/>
          <w:szCs w:val="24"/>
        </w:rPr>
      </w:pPr>
      <w:r>
        <w:rPr>
          <w:rFonts w:ascii="Arial" w:hAnsi="Arial" w:cs="Arial"/>
          <w:sz w:val="24"/>
          <w:szCs w:val="24"/>
        </w:rPr>
        <w:t>Please describe below any relationships, positions or circumstances in which you are or may foreseeably be involved that you believe could contribute to a Conflict of Interest as defined in the above policy.</w:t>
      </w:r>
    </w:p>
    <w:p w14:paraId="30BEB192" w14:textId="77777777" w:rsidR="00B85D92" w:rsidRDefault="00B85D92" w:rsidP="00B85D92">
      <w:pPr>
        <w:spacing w:after="0"/>
        <w:rPr>
          <w:rFonts w:ascii="Arial" w:hAnsi="Arial" w:cs="Arial"/>
          <w:sz w:val="24"/>
          <w:szCs w:val="24"/>
        </w:rPr>
      </w:pPr>
    </w:p>
    <w:p w14:paraId="1EAF0961" w14:textId="77777777" w:rsidR="00B85D92" w:rsidRDefault="00B85D92" w:rsidP="00B85D92">
      <w:pPr>
        <w:spacing w:after="0"/>
        <w:rPr>
          <w:rFonts w:ascii="Arial" w:hAnsi="Arial" w:cs="Arial"/>
          <w:sz w:val="24"/>
          <w:szCs w:val="24"/>
        </w:rPr>
      </w:pPr>
    </w:p>
    <w:p w14:paraId="7A296F0C" w14:textId="07D455AA" w:rsidR="00B85D92" w:rsidRDefault="00B85D92" w:rsidP="00B85D92">
      <w:pPr>
        <w:spacing w:after="0"/>
        <w:rPr>
          <w:rFonts w:ascii="Arial" w:hAnsi="Arial" w:cs="Arial"/>
          <w:sz w:val="24"/>
          <w:szCs w:val="24"/>
        </w:rPr>
      </w:pPr>
    </w:p>
    <w:p w14:paraId="77E6FC8C" w14:textId="737383FD" w:rsidR="00F667E4" w:rsidRDefault="00F667E4" w:rsidP="00B85D92">
      <w:pPr>
        <w:spacing w:after="0"/>
        <w:rPr>
          <w:rFonts w:ascii="Arial" w:hAnsi="Arial" w:cs="Arial"/>
          <w:sz w:val="24"/>
          <w:szCs w:val="24"/>
        </w:rPr>
      </w:pPr>
    </w:p>
    <w:p w14:paraId="319B67F0" w14:textId="31EF32BD" w:rsidR="00F667E4" w:rsidRDefault="00F667E4" w:rsidP="00B85D92">
      <w:pPr>
        <w:spacing w:after="0"/>
        <w:rPr>
          <w:rFonts w:ascii="Arial" w:hAnsi="Arial" w:cs="Arial"/>
          <w:sz w:val="24"/>
          <w:szCs w:val="24"/>
        </w:rPr>
      </w:pPr>
    </w:p>
    <w:p w14:paraId="407A3A40" w14:textId="2C198EEE" w:rsidR="00F667E4" w:rsidRDefault="00F667E4" w:rsidP="00B85D92">
      <w:pPr>
        <w:spacing w:after="0"/>
        <w:rPr>
          <w:rFonts w:ascii="Arial" w:hAnsi="Arial" w:cs="Arial"/>
          <w:sz w:val="24"/>
          <w:szCs w:val="24"/>
        </w:rPr>
      </w:pPr>
    </w:p>
    <w:p w14:paraId="6B8D0697" w14:textId="77777777" w:rsidR="00F667E4" w:rsidRDefault="00F667E4" w:rsidP="00B85D92">
      <w:pPr>
        <w:spacing w:after="0"/>
        <w:rPr>
          <w:rFonts w:ascii="Arial" w:hAnsi="Arial" w:cs="Arial"/>
          <w:sz w:val="24"/>
          <w:szCs w:val="24"/>
        </w:rPr>
      </w:pPr>
    </w:p>
    <w:p w14:paraId="229617C5" w14:textId="77777777" w:rsidR="00B85D92" w:rsidRDefault="00B85D92" w:rsidP="00B85D92">
      <w:pPr>
        <w:spacing w:after="0"/>
        <w:rPr>
          <w:rFonts w:ascii="Arial" w:hAnsi="Arial" w:cs="Arial"/>
          <w:sz w:val="24"/>
          <w:szCs w:val="24"/>
        </w:rPr>
      </w:pPr>
    </w:p>
    <w:p w14:paraId="731AB682" w14:textId="497E3353" w:rsidR="00B85D92" w:rsidRDefault="00B85D92" w:rsidP="00B85D92">
      <w:pPr>
        <w:spacing w:after="0"/>
        <w:rPr>
          <w:rFonts w:ascii="Arial" w:hAnsi="Arial" w:cs="Arial"/>
          <w:sz w:val="24"/>
          <w:szCs w:val="24"/>
        </w:rPr>
      </w:pPr>
      <w:r>
        <w:rPr>
          <w:rFonts w:ascii="Arial" w:hAnsi="Arial" w:cs="Arial"/>
          <w:sz w:val="24"/>
          <w:szCs w:val="24"/>
        </w:rPr>
        <w:t>I hereby certify that information set forth is true and complete to the best of my knowledge.  I have reviewed and agree to abide by the Conflict of Interest Policy of Alpha Delta State Ohio Educational Foundation that is currently in effect.</w:t>
      </w:r>
    </w:p>
    <w:p w14:paraId="62D8802D" w14:textId="77777777" w:rsidR="00B85D92" w:rsidRDefault="00B85D92" w:rsidP="00B85D92">
      <w:pPr>
        <w:spacing w:after="0"/>
        <w:rPr>
          <w:rFonts w:ascii="Arial" w:hAnsi="Arial" w:cs="Arial"/>
          <w:sz w:val="24"/>
          <w:szCs w:val="24"/>
        </w:rPr>
      </w:pPr>
    </w:p>
    <w:p w14:paraId="26BA2E5E" w14:textId="77777777" w:rsidR="00B85D92" w:rsidRDefault="00B85D92" w:rsidP="00B85D92">
      <w:pPr>
        <w:spacing w:after="0"/>
        <w:rPr>
          <w:rFonts w:ascii="Arial" w:hAnsi="Arial" w:cs="Arial"/>
          <w:sz w:val="24"/>
          <w:szCs w:val="24"/>
        </w:rPr>
      </w:pPr>
      <w:r w:rsidRPr="00B5578F">
        <w:rPr>
          <w:rFonts w:ascii="Arial" w:hAnsi="Arial" w:cs="Arial"/>
          <w:b/>
          <w:sz w:val="24"/>
          <w:szCs w:val="24"/>
        </w:rPr>
        <w:t>Signature:</w:t>
      </w:r>
      <w:r>
        <w:rPr>
          <w:rFonts w:ascii="Arial" w:hAnsi="Arial" w:cs="Arial"/>
          <w:sz w:val="24"/>
          <w:szCs w:val="24"/>
        </w:rPr>
        <w:t>____________________________________________________________</w:t>
      </w:r>
    </w:p>
    <w:p w14:paraId="4F9194D4" w14:textId="77777777" w:rsidR="00B85D92" w:rsidRDefault="00B85D92" w:rsidP="00B85D92">
      <w:pPr>
        <w:spacing w:after="0"/>
        <w:rPr>
          <w:rFonts w:ascii="Arial" w:hAnsi="Arial" w:cs="Arial"/>
          <w:sz w:val="24"/>
          <w:szCs w:val="24"/>
        </w:rPr>
      </w:pPr>
    </w:p>
    <w:p w14:paraId="4B3945E1" w14:textId="1C42CFA9" w:rsidR="00543FD4" w:rsidRDefault="00B85D92" w:rsidP="00F667E4">
      <w:pPr>
        <w:spacing w:after="0"/>
      </w:pPr>
      <w:r w:rsidRPr="00C52331">
        <w:rPr>
          <w:rFonts w:ascii="Arial" w:hAnsi="Arial" w:cs="Arial"/>
          <w:b/>
          <w:sz w:val="24"/>
          <w:szCs w:val="24"/>
        </w:rPr>
        <w:t>Date:</w:t>
      </w:r>
      <w:r>
        <w:rPr>
          <w:rFonts w:ascii="Arial" w:hAnsi="Arial" w:cs="Arial"/>
          <w:sz w:val="24"/>
          <w:szCs w:val="24"/>
        </w:rPr>
        <w:t>_</w:t>
      </w:r>
      <w:r w:rsidRPr="00C52331">
        <w:rPr>
          <w:rFonts w:ascii="Arial" w:hAnsi="Arial" w:cs="Arial"/>
          <w:sz w:val="24"/>
          <w:szCs w:val="24"/>
        </w:rPr>
        <w:t>________________________________________________________________</w:t>
      </w:r>
    </w:p>
    <w:sectPr w:rsidR="00543F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4F17" w14:textId="77777777" w:rsidR="00657B64" w:rsidRDefault="00657B64" w:rsidP="00E81C93">
      <w:pPr>
        <w:spacing w:after="0" w:line="240" w:lineRule="auto"/>
      </w:pPr>
      <w:r>
        <w:separator/>
      </w:r>
    </w:p>
  </w:endnote>
  <w:endnote w:type="continuationSeparator" w:id="0">
    <w:p w14:paraId="7C73428E" w14:textId="77777777" w:rsidR="00657B64" w:rsidRDefault="00657B64" w:rsidP="00E8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6A1F" w14:textId="77777777" w:rsidR="00CF5270" w:rsidRDefault="00CF5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0803"/>
      <w:docPartObj>
        <w:docPartGallery w:val="Page Numbers (Bottom of Page)"/>
        <w:docPartUnique/>
      </w:docPartObj>
    </w:sdtPr>
    <w:sdtEndPr>
      <w:rPr>
        <w:noProof/>
      </w:rPr>
    </w:sdtEndPr>
    <w:sdtContent>
      <w:p w14:paraId="21419E23" w14:textId="0A9C0262" w:rsidR="00E81C93" w:rsidRDefault="00E81C93">
        <w:pPr>
          <w:pStyle w:val="Footer"/>
          <w:jc w:val="right"/>
        </w:pPr>
        <w:r>
          <w:fldChar w:fldCharType="begin"/>
        </w:r>
        <w:r>
          <w:instrText xml:space="preserve"> PAGE   \* MERGEFORMAT </w:instrText>
        </w:r>
        <w:r>
          <w:fldChar w:fldCharType="separate"/>
        </w:r>
        <w:r w:rsidR="006313E9">
          <w:rPr>
            <w:noProof/>
          </w:rPr>
          <w:t>1</w:t>
        </w:r>
        <w:r>
          <w:rPr>
            <w:noProof/>
          </w:rPr>
          <w:fldChar w:fldCharType="end"/>
        </w:r>
      </w:p>
    </w:sdtContent>
  </w:sdt>
  <w:p w14:paraId="317EF862" w14:textId="77777777" w:rsidR="00E81C93" w:rsidRDefault="00E81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50ED" w14:textId="77777777" w:rsidR="00CF5270" w:rsidRDefault="00CF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79506" w14:textId="77777777" w:rsidR="00657B64" w:rsidRDefault="00657B64" w:rsidP="00E81C93">
      <w:pPr>
        <w:spacing w:after="0" w:line="240" w:lineRule="auto"/>
      </w:pPr>
      <w:r>
        <w:separator/>
      </w:r>
    </w:p>
  </w:footnote>
  <w:footnote w:type="continuationSeparator" w:id="0">
    <w:p w14:paraId="19A63F29" w14:textId="77777777" w:rsidR="00657B64" w:rsidRDefault="00657B64" w:rsidP="00E81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9E54" w14:textId="77777777" w:rsidR="00CF5270" w:rsidRDefault="00CF5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EB50" w14:textId="2E6ED294" w:rsidR="00CF5270" w:rsidRDefault="00CF5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6B40" w14:textId="77777777" w:rsidR="00CF5270" w:rsidRDefault="00CF5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1B0"/>
    <w:multiLevelType w:val="hybridMultilevel"/>
    <w:tmpl w:val="D8DE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C74C2"/>
    <w:multiLevelType w:val="hybridMultilevel"/>
    <w:tmpl w:val="00C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B5F67"/>
    <w:multiLevelType w:val="hybridMultilevel"/>
    <w:tmpl w:val="5336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92"/>
    <w:rsid w:val="0019702E"/>
    <w:rsid w:val="002E0333"/>
    <w:rsid w:val="003F5E09"/>
    <w:rsid w:val="003F71E8"/>
    <w:rsid w:val="00485E6B"/>
    <w:rsid w:val="004E4D08"/>
    <w:rsid w:val="00543FD4"/>
    <w:rsid w:val="00605B14"/>
    <w:rsid w:val="006313E9"/>
    <w:rsid w:val="00657B64"/>
    <w:rsid w:val="006F751F"/>
    <w:rsid w:val="007B0BA8"/>
    <w:rsid w:val="00971CFF"/>
    <w:rsid w:val="00B85D92"/>
    <w:rsid w:val="00CF5270"/>
    <w:rsid w:val="00D6569F"/>
    <w:rsid w:val="00E81C93"/>
    <w:rsid w:val="00F6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2"/>
    <w:pPr>
      <w:ind w:left="720"/>
      <w:contextualSpacing/>
    </w:pPr>
  </w:style>
  <w:style w:type="paragraph" w:styleId="Header">
    <w:name w:val="header"/>
    <w:basedOn w:val="Normal"/>
    <w:link w:val="HeaderChar"/>
    <w:uiPriority w:val="99"/>
    <w:unhideWhenUsed/>
    <w:rsid w:val="00E8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93"/>
  </w:style>
  <w:style w:type="paragraph" w:styleId="Footer">
    <w:name w:val="footer"/>
    <w:basedOn w:val="Normal"/>
    <w:link w:val="FooterChar"/>
    <w:uiPriority w:val="99"/>
    <w:unhideWhenUsed/>
    <w:rsid w:val="00E8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93"/>
  </w:style>
  <w:style w:type="paragraph" w:styleId="BalloonText">
    <w:name w:val="Balloon Text"/>
    <w:basedOn w:val="Normal"/>
    <w:link w:val="BalloonTextChar"/>
    <w:uiPriority w:val="99"/>
    <w:semiHidden/>
    <w:unhideWhenUsed/>
    <w:rsid w:val="004E4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92"/>
    <w:pPr>
      <w:ind w:left="720"/>
      <w:contextualSpacing/>
    </w:pPr>
  </w:style>
  <w:style w:type="paragraph" w:styleId="Header">
    <w:name w:val="header"/>
    <w:basedOn w:val="Normal"/>
    <w:link w:val="HeaderChar"/>
    <w:uiPriority w:val="99"/>
    <w:unhideWhenUsed/>
    <w:rsid w:val="00E8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93"/>
  </w:style>
  <w:style w:type="paragraph" w:styleId="Footer">
    <w:name w:val="footer"/>
    <w:basedOn w:val="Normal"/>
    <w:link w:val="FooterChar"/>
    <w:uiPriority w:val="99"/>
    <w:unhideWhenUsed/>
    <w:rsid w:val="00E8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93"/>
  </w:style>
  <w:style w:type="paragraph" w:styleId="BalloonText">
    <w:name w:val="Balloon Text"/>
    <w:basedOn w:val="Normal"/>
    <w:link w:val="BalloonTextChar"/>
    <w:uiPriority w:val="99"/>
    <w:semiHidden/>
    <w:unhideWhenUsed/>
    <w:rsid w:val="004E4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Meese</dc:creator>
  <cp:lastModifiedBy>Owner</cp:lastModifiedBy>
  <cp:revision>2</cp:revision>
  <cp:lastPrinted>2020-09-23T11:55:00Z</cp:lastPrinted>
  <dcterms:created xsi:type="dcterms:W3CDTF">2020-09-23T11:55:00Z</dcterms:created>
  <dcterms:modified xsi:type="dcterms:W3CDTF">2020-09-23T11:55:00Z</dcterms:modified>
</cp:coreProperties>
</file>